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EA1" w:rsidRDefault="00173EA1" w:rsidP="00FE6B9E">
      <w:pPr>
        <w:jc w:val="center"/>
        <w:rPr>
          <w:b/>
          <w:sz w:val="27"/>
          <w:szCs w:val="27"/>
        </w:rPr>
      </w:pPr>
      <w:r w:rsidRPr="00173EA1">
        <w:rPr>
          <w:b/>
          <w:noProof/>
          <w:sz w:val="27"/>
          <w:szCs w:val="27"/>
        </w:rPr>
        <w:drawing>
          <wp:inline distT="0" distB="0" distL="0" distR="0">
            <wp:extent cx="952500" cy="956972"/>
            <wp:effectExtent l="19050" t="0" r="0" b="0"/>
            <wp:docPr id="1" name="Рисунок 1" descr="IMG"/>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rcRect/>
                    <a:stretch>
                      <a:fillRect/>
                    </a:stretch>
                  </pic:blipFill>
                  <pic:spPr bwMode="auto">
                    <a:xfrm>
                      <a:off x="0" y="0"/>
                      <a:ext cx="952500" cy="956972"/>
                    </a:xfrm>
                    <a:prstGeom prst="rect">
                      <a:avLst/>
                    </a:prstGeom>
                    <a:noFill/>
                    <a:ln>
                      <a:noFill/>
                    </a:ln>
                  </pic:spPr>
                </pic:pic>
              </a:graphicData>
            </a:graphic>
          </wp:inline>
        </w:drawing>
      </w:r>
    </w:p>
    <w:p w:rsidR="00FE6B9E" w:rsidRPr="00AB3864" w:rsidRDefault="00FE6B9E" w:rsidP="00FE6B9E">
      <w:pPr>
        <w:jc w:val="center"/>
        <w:rPr>
          <w:b/>
          <w:i/>
          <w:color w:val="FF0000"/>
          <w:sz w:val="27"/>
          <w:szCs w:val="27"/>
        </w:rPr>
      </w:pPr>
      <w:r>
        <w:rPr>
          <w:b/>
          <w:sz w:val="27"/>
          <w:szCs w:val="27"/>
        </w:rPr>
        <w:t xml:space="preserve">АДМИНИСТРАЦИЯ  </w:t>
      </w:r>
      <w:r w:rsidRPr="00AB3864">
        <w:rPr>
          <w:b/>
          <w:i/>
          <w:color w:val="FF0000"/>
          <w:sz w:val="27"/>
          <w:szCs w:val="27"/>
        </w:rPr>
        <w:t xml:space="preserve"> </w:t>
      </w:r>
    </w:p>
    <w:p w:rsidR="00FE6B9E" w:rsidRDefault="00FE6B9E" w:rsidP="00FE6B9E">
      <w:pPr>
        <w:jc w:val="center"/>
        <w:rPr>
          <w:b/>
          <w:sz w:val="27"/>
          <w:szCs w:val="27"/>
        </w:rPr>
      </w:pPr>
      <w:r>
        <w:rPr>
          <w:b/>
          <w:sz w:val="27"/>
          <w:szCs w:val="27"/>
        </w:rPr>
        <w:t>МУНИЦИПАЛЬНОГО ОБРАЗОВАНИЯ</w:t>
      </w:r>
    </w:p>
    <w:p w:rsidR="00FE6B9E" w:rsidRDefault="00F754BF" w:rsidP="00FE6B9E">
      <w:pPr>
        <w:jc w:val="center"/>
        <w:rPr>
          <w:b/>
          <w:sz w:val="27"/>
          <w:szCs w:val="27"/>
        </w:rPr>
      </w:pPr>
      <w:r>
        <w:rPr>
          <w:b/>
          <w:sz w:val="27"/>
          <w:szCs w:val="27"/>
        </w:rPr>
        <w:t>САБСКОЕ</w:t>
      </w:r>
      <w:r w:rsidR="00FE6B9E">
        <w:rPr>
          <w:b/>
          <w:sz w:val="27"/>
          <w:szCs w:val="27"/>
        </w:rPr>
        <w:t xml:space="preserve"> СЕЛЬСКОЕ ПОСЕЛЕНИЕ</w:t>
      </w:r>
    </w:p>
    <w:p w:rsidR="00FE6B9E" w:rsidRDefault="00FE6B9E" w:rsidP="00FE6B9E">
      <w:pPr>
        <w:jc w:val="center"/>
        <w:rPr>
          <w:b/>
          <w:sz w:val="27"/>
          <w:szCs w:val="27"/>
        </w:rPr>
      </w:pPr>
      <w:r>
        <w:rPr>
          <w:b/>
          <w:sz w:val="27"/>
          <w:szCs w:val="27"/>
        </w:rPr>
        <w:t>ВОЛОСОВСКОГО МУНИЦИПАЛЬНОГО РАЙОНА</w:t>
      </w:r>
    </w:p>
    <w:p w:rsidR="00FE6B9E" w:rsidRDefault="00FE6B9E" w:rsidP="00FE6B9E">
      <w:pPr>
        <w:jc w:val="center"/>
        <w:rPr>
          <w:b/>
          <w:sz w:val="27"/>
          <w:szCs w:val="27"/>
        </w:rPr>
      </w:pPr>
      <w:r>
        <w:rPr>
          <w:b/>
          <w:sz w:val="27"/>
          <w:szCs w:val="27"/>
        </w:rPr>
        <w:t>ЛЕНИНГРАДСКОЙ ОБЛАСТИ</w:t>
      </w:r>
    </w:p>
    <w:p w:rsidR="00FE6B9E" w:rsidRDefault="00FE6B9E" w:rsidP="00FE6B9E">
      <w:pPr>
        <w:jc w:val="both"/>
        <w:rPr>
          <w:b/>
          <w:sz w:val="27"/>
          <w:szCs w:val="27"/>
        </w:rPr>
      </w:pPr>
    </w:p>
    <w:p w:rsidR="00FE6B9E" w:rsidRDefault="00FE6B9E" w:rsidP="00FE6B9E">
      <w:pPr>
        <w:jc w:val="center"/>
        <w:rPr>
          <w:b/>
          <w:sz w:val="27"/>
          <w:szCs w:val="27"/>
        </w:rPr>
      </w:pPr>
      <w:r>
        <w:rPr>
          <w:b/>
          <w:sz w:val="27"/>
          <w:szCs w:val="27"/>
        </w:rPr>
        <w:t>ПОСТАНОВЛЕНИЕ</w:t>
      </w:r>
    </w:p>
    <w:p w:rsidR="00FE6B9E" w:rsidRDefault="00FE6B9E" w:rsidP="00FE6B9E">
      <w:pPr>
        <w:rPr>
          <w:sz w:val="27"/>
          <w:szCs w:val="27"/>
        </w:rPr>
      </w:pPr>
    </w:p>
    <w:p w:rsidR="00FE6B9E" w:rsidRPr="00883EF1" w:rsidRDefault="00FE6B9E" w:rsidP="00FE6B9E">
      <w:r w:rsidRPr="00883EF1">
        <w:t xml:space="preserve">от </w:t>
      </w:r>
      <w:r w:rsidR="00914307">
        <w:t>11.11.</w:t>
      </w:r>
      <w:r w:rsidR="00EC0DD5">
        <w:t>202</w:t>
      </w:r>
      <w:r w:rsidR="00914307">
        <w:t>4</w:t>
      </w:r>
      <w:r w:rsidRPr="00883EF1">
        <w:t xml:space="preserve"> года  </w:t>
      </w:r>
      <w:r w:rsidR="00883EF1" w:rsidRPr="00883EF1">
        <w:tab/>
      </w:r>
      <w:r w:rsidR="00883EF1" w:rsidRPr="00883EF1">
        <w:tab/>
      </w:r>
      <w:r w:rsidR="00883EF1" w:rsidRPr="00883EF1">
        <w:tab/>
      </w:r>
      <w:r w:rsidR="00EC0DD5">
        <w:tab/>
      </w:r>
      <w:r w:rsidR="00EC0DD5">
        <w:tab/>
      </w:r>
      <w:r w:rsidRPr="00883EF1">
        <w:t xml:space="preserve">№ </w:t>
      </w:r>
      <w:r w:rsidR="00914307">
        <w:t>154</w:t>
      </w:r>
    </w:p>
    <w:p w:rsidR="00FE6B9E" w:rsidRDefault="00FE6B9E" w:rsidP="00FE6B9E">
      <w:pPr>
        <w:rPr>
          <w:sz w:val="27"/>
          <w:szCs w:val="27"/>
        </w:rPr>
      </w:pPr>
    </w:p>
    <w:p w:rsidR="00FE6B9E" w:rsidRPr="00883EF1" w:rsidRDefault="00FE6B9E" w:rsidP="00FE6B9E">
      <w:pPr>
        <w:ind w:firstLine="851"/>
        <w:jc w:val="both"/>
        <w:rPr>
          <w:b/>
          <w:color w:val="000000" w:themeColor="text1"/>
          <w:sz w:val="22"/>
          <w:szCs w:val="22"/>
        </w:rPr>
      </w:pPr>
      <w:r w:rsidRPr="00883EF1">
        <w:rPr>
          <w:b/>
          <w:sz w:val="22"/>
          <w:szCs w:val="22"/>
        </w:rPr>
        <w:t xml:space="preserve">Об утверждении Программы профилактики рисков причинения вреда (ущерба) охраняемым законом ценностям в рамках </w:t>
      </w:r>
      <w:r w:rsidRPr="00883EF1">
        <w:rPr>
          <w:rFonts w:eastAsia="Calibri"/>
          <w:b/>
          <w:sz w:val="22"/>
          <w:szCs w:val="22"/>
          <w:lang w:eastAsia="en-US"/>
        </w:rPr>
        <w:t xml:space="preserve">муниципального контроля на автомобильном транспорте и в дорожном хозяйстве </w:t>
      </w:r>
      <w:r w:rsidRPr="00883EF1">
        <w:rPr>
          <w:b/>
          <w:sz w:val="22"/>
          <w:szCs w:val="22"/>
        </w:rPr>
        <w:t xml:space="preserve">муниципального образования </w:t>
      </w:r>
      <w:proofErr w:type="spellStart"/>
      <w:r w:rsidR="00F754BF" w:rsidRPr="00883EF1">
        <w:rPr>
          <w:b/>
          <w:color w:val="000000" w:themeColor="text1"/>
          <w:sz w:val="22"/>
          <w:szCs w:val="22"/>
        </w:rPr>
        <w:t>Сабское</w:t>
      </w:r>
      <w:proofErr w:type="spellEnd"/>
      <w:r w:rsidRPr="00883EF1">
        <w:rPr>
          <w:b/>
          <w:color w:val="000000" w:themeColor="text1"/>
          <w:sz w:val="22"/>
          <w:szCs w:val="22"/>
        </w:rPr>
        <w:t xml:space="preserve"> сельское поселение </w:t>
      </w:r>
      <w:proofErr w:type="spellStart"/>
      <w:r w:rsidRPr="00883EF1">
        <w:rPr>
          <w:b/>
          <w:color w:val="000000" w:themeColor="text1"/>
          <w:sz w:val="22"/>
          <w:szCs w:val="22"/>
        </w:rPr>
        <w:t>Волосовского</w:t>
      </w:r>
      <w:proofErr w:type="spellEnd"/>
      <w:r w:rsidRPr="00883EF1">
        <w:rPr>
          <w:b/>
          <w:color w:val="000000" w:themeColor="text1"/>
          <w:sz w:val="22"/>
          <w:szCs w:val="22"/>
        </w:rPr>
        <w:t xml:space="preserve"> муниципального района Ленинградской области на </w:t>
      </w:r>
      <w:r w:rsidR="00EC0DD5">
        <w:rPr>
          <w:b/>
          <w:color w:val="000000" w:themeColor="text1"/>
          <w:sz w:val="22"/>
          <w:szCs w:val="22"/>
        </w:rPr>
        <w:t>2025</w:t>
      </w:r>
      <w:r w:rsidRPr="00883EF1">
        <w:rPr>
          <w:b/>
          <w:color w:val="000000" w:themeColor="text1"/>
          <w:sz w:val="22"/>
          <w:szCs w:val="22"/>
        </w:rPr>
        <w:t xml:space="preserve"> год</w:t>
      </w:r>
    </w:p>
    <w:p w:rsidR="00FE6B9E" w:rsidRDefault="00FE6B9E" w:rsidP="00FE6B9E">
      <w:pPr>
        <w:ind w:firstLine="851"/>
        <w:jc w:val="both"/>
        <w:rPr>
          <w:b/>
          <w:sz w:val="27"/>
          <w:szCs w:val="27"/>
        </w:rPr>
      </w:pPr>
    </w:p>
    <w:p w:rsidR="00FE6B9E" w:rsidRPr="00883EF1" w:rsidRDefault="00FE6B9E" w:rsidP="00FE6B9E">
      <w:pPr>
        <w:tabs>
          <w:tab w:val="left" w:pos="3686"/>
          <w:tab w:val="left" w:pos="4111"/>
          <w:tab w:val="left" w:pos="4253"/>
        </w:tabs>
        <w:autoSpaceDE w:val="0"/>
        <w:autoSpaceDN w:val="0"/>
        <w:adjustRightInd w:val="0"/>
        <w:ind w:firstLine="709"/>
        <w:jc w:val="both"/>
      </w:pPr>
      <w:proofErr w:type="gramStart"/>
      <w:r w:rsidRPr="00883EF1">
        <w:t>В соответствии со</w:t>
      </w:r>
      <w:r w:rsidRPr="00883EF1">
        <w:rPr>
          <w:color w:val="0000FF"/>
        </w:rPr>
        <w:t xml:space="preserve"> </w:t>
      </w:r>
      <w:r w:rsidRPr="00883EF1">
        <w:rPr>
          <w:color w:val="000000"/>
        </w:rPr>
        <w:t>статьей 44</w:t>
      </w:r>
      <w:r w:rsidRPr="00883EF1">
        <w:t xml:space="preserve"> Федерального закона от 31 июля </w:t>
      </w:r>
      <w:smartTag w:uri="urn:schemas-microsoft-com:office:smarttags" w:element="metricconverter">
        <w:smartTagPr>
          <w:attr w:name="ProductID" w:val="2020 г"/>
        </w:smartTagPr>
        <w:r w:rsidRPr="00883EF1">
          <w:t>2020 г</w:t>
        </w:r>
      </w:smartTag>
      <w:r w:rsidRPr="00883EF1">
        <w:t xml:space="preserve">. № 248-ФЗ «О государственном контроле (надзоре) и муниципальном контроле в Российской Федерации», </w:t>
      </w:r>
      <w:r w:rsidRPr="00883EF1">
        <w:rPr>
          <w:color w:val="000000"/>
        </w:rPr>
        <w:t>постановлением</w:t>
      </w:r>
      <w:r w:rsidRPr="00883EF1">
        <w:t xml:space="preserve"> Правительства Российской Федерации от 25 июня </w:t>
      </w:r>
      <w:smartTag w:uri="urn:schemas-microsoft-com:office:smarttags" w:element="metricconverter">
        <w:smartTagPr>
          <w:attr w:name="ProductID" w:val="2021 г"/>
        </w:smartTagPr>
        <w:r w:rsidRPr="00883EF1">
          <w:t>2021 г</w:t>
        </w:r>
      </w:smartTag>
      <w:r w:rsidRPr="00883EF1">
        <w:t xml:space="preserve">.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Уставом МО </w:t>
      </w:r>
      <w:proofErr w:type="spellStart"/>
      <w:r w:rsidR="00F754BF" w:rsidRPr="00883EF1">
        <w:t>Сабское</w:t>
      </w:r>
      <w:proofErr w:type="spellEnd"/>
      <w:r w:rsidRPr="00883EF1">
        <w:t xml:space="preserve"> сельское поселение  </w:t>
      </w:r>
      <w:proofErr w:type="spellStart"/>
      <w:r w:rsidRPr="00883EF1">
        <w:t>Волосовского</w:t>
      </w:r>
      <w:proofErr w:type="spellEnd"/>
      <w:r w:rsidRPr="00883EF1">
        <w:t xml:space="preserve"> муниципального района Ленинградской</w:t>
      </w:r>
      <w:proofErr w:type="gramEnd"/>
      <w:r w:rsidRPr="00883EF1">
        <w:t xml:space="preserve"> области, </w:t>
      </w:r>
      <w:r w:rsidRPr="00883EF1">
        <w:rPr>
          <w:bCs/>
          <w:kern w:val="28"/>
        </w:rPr>
        <w:t xml:space="preserve"> администрация </w:t>
      </w:r>
      <w:proofErr w:type="spellStart"/>
      <w:r w:rsidR="00F754BF" w:rsidRPr="00883EF1">
        <w:rPr>
          <w:bCs/>
          <w:kern w:val="28"/>
        </w:rPr>
        <w:t>Сабского</w:t>
      </w:r>
      <w:proofErr w:type="spellEnd"/>
      <w:r w:rsidRPr="00883EF1">
        <w:rPr>
          <w:bCs/>
          <w:kern w:val="28"/>
        </w:rPr>
        <w:t xml:space="preserve"> сельского поселения ПОСТАНОВЛЯЕТ: </w:t>
      </w:r>
    </w:p>
    <w:p w:rsidR="00FE6B9E" w:rsidRPr="00883EF1" w:rsidRDefault="00FE6B9E" w:rsidP="00FE6B9E">
      <w:pPr>
        <w:ind w:firstLine="567"/>
        <w:jc w:val="both"/>
        <w:outlineLvl w:val="0"/>
      </w:pPr>
      <w:r w:rsidRPr="00883EF1">
        <w:t xml:space="preserve">1. Утвердить Программу профилактики рисков причинения вреда (ущерба) охраняемым законом ценностям в рамках </w:t>
      </w:r>
      <w:r w:rsidRPr="00883EF1">
        <w:rPr>
          <w:rFonts w:eastAsia="Calibri"/>
          <w:lang w:eastAsia="en-US"/>
        </w:rPr>
        <w:t xml:space="preserve">муниципального контроля на автомобильном транспорте и в дорожном хозяйстве муниципального образования </w:t>
      </w:r>
      <w:proofErr w:type="spellStart"/>
      <w:r w:rsidR="00F754BF" w:rsidRPr="00883EF1">
        <w:rPr>
          <w:rFonts w:eastAsia="Calibri"/>
          <w:lang w:eastAsia="en-US"/>
        </w:rPr>
        <w:t>Сабское</w:t>
      </w:r>
      <w:proofErr w:type="spellEnd"/>
      <w:r w:rsidRPr="00883EF1">
        <w:rPr>
          <w:rFonts w:eastAsia="Calibri"/>
          <w:lang w:eastAsia="en-US"/>
        </w:rPr>
        <w:t xml:space="preserve"> сельское поселение </w:t>
      </w:r>
      <w:proofErr w:type="spellStart"/>
      <w:r w:rsidRPr="00883EF1">
        <w:rPr>
          <w:rFonts w:eastAsia="Calibri"/>
          <w:lang w:eastAsia="en-US"/>
        </w:rPr>
        <w:t>Волосовского</w:t>
      </w:r>
      <w:proofErr w:type="spellEnd"/>
      <w:r w:rsidRPr="00883EF1">
        <w:rPr>
          <w:rFonts w:eastAsia="Calibri"/>
          <w:lang w:eastAsia="en-US"/>
        </w:rPr>
        <w:t xml:space="preserve"> муниципального райо</w:t>
      </w:r>
      <w:r w:rsidR="004A0B33" w:rsidRPr="00883EF1">
        <w:rPr>
          <w:rFonts w:eastAsia="Calibri"/>
          <w:lang w:eastAsia="en-US"/>
        </w:rPr>
        <w:t xml:space="preserve">на Ленинградской области на </w:t>
      </w:r>
      <w:r w:rsidR="00EC0DD5">
        <w:rPr>
          <w:rFonts w:eastAsia="Calibri"/>
          <w:lang w:eastAsia="en-US"/>
        </w:rPr>
        <w:t>2025</w:t>
      </w:r>
      <w:r w:rsidRPr="00883EF1">
        <w:rPr>
          <w:rFonts w:eastAsia="Calibri"/>
          <w:lang w:eastAsia="en-US"/>
        </w:rPr>
        <w:t xml:space="preserve"> год</w:t>
      </w:r>
      <w:r w:rsidRPr="00883EF1">
        <w:t>.</w:t>
      </w:r>
    </w:p>
    <w:p w:rsidR="00FE6B9E" w:rsidRPr="00883EF1" w:rsidRDefault="00FE6B9E" w:rsidP="00FE6B9E">
      <w:pPr>
        <w:pStyle w:val="Textbody"/>
        <w:spacing w:after="0" w:line="240" w:lineRule="auto"/>
        <w:ind w:firstLine="720"/>
        <w:jc w:val="both"/>
        <w:rPr>
          <w:rFonts w:ascii="Times New Roman" w:hAnsi="Times New Roman" w:cs="Times New Roman"/>
        </w:rPr>
      </w:pPr>
      <w:r w:rsidRPr="00883EF1">
        <w:t>2. Опубликовать настоящее постановление в газете «</w:t>
      </w:r>
      <w:proofErr w:type="spellStart"/>
      <w:r w:rsidR="004F4388" w:rsidRPr="00883EF1">
        <w:rPr>
          <w:rFonts w:ascii="Times New Roman" w:hAnsi="Times New Roman" w:cs="Times New Roman"/>
        </w:rPr>
        <w:t>Сабский</w:t>
      </w:r>
      <w:proofErr w:type="spellEnd"/>
      <w:r w:rsidR="004F4388" w:rsidRPr="00883EF1">
        <w:rPr>
          <w:rFonts w:ascii="Times New Roman" w:hAnsi="Times New Roman" w:cs="Times New Roman"/>
        </w:rPr>
        <w:t xml:space="preserve"> вестник</w:t>
      </w:r>
      <w:r w:rsidRPr="00883EF1">
        <w:t xml:space="preserve">» и разместить на официальном сайте администрации </w:t>
      </w:r>
      <w:proofErr w:type="spellStart"/>
      <w:r w:rsidR="00F754BF" w:rsidRPr="00883EF1">
        <w:t>Сабского</w:t>
      </w:r>
      <w:proofErr w:type="spellEnd"/>
      <w:r w:rsidRPr="00883EF1">
        <w:t xml:space="preserve"> сельского поселения.</w:t>
      </w:r>
    </w:p>
    <w:p w:rsidR="00FE6B9E" w:rsidRPr="00883EF1" w:rsidRDefault="00FE6B9E" w:rsidP="00FE6B9E">
      <w:pPr>
        <w:ind w:firstLine="851"/>
        <w:jc w:val="both"/>
      </w:pPr>
      <w:r w:rsidRPr="00883EF1">
        <w:t>3. Постановление вступает в силу после его официального опубликования.</w:t>
      </w:r>
    </w:p>
    <w:p w:rsidR="00FE6B9E" w:rsidRPr="00883EF1" w:rsidRDefault="00FE6B9E" w:rsidP="00FE6B9E">
      <w:pPr>
        <w:ind w:firstLine="851"/>
        <w:jc w:val="both"/>
      </w:pPr>
      <w:r w:rsidRPr="00883EF1">
        <w:t xml:space="preserve">4. </w:t>
      </w:r>
      <w:proofErr w:type="gramStart"/>
      <w:r w:rsidRPr="00883EF1">
        <w:t>Контроль за</w:t>
      </w:r>
      <w:proofErr w:type="gramEnd"/>
      <w:r w:rsidRPr="00883EF1">
        <w:t xml:space="preserve"> исполнением  постановления оставляю за собой.</w:t>
      </w:r>
    </w:p>
    <w:p w:rsidR="00FE6B9E" w:rsidRPr="00883EF1" w:rsidRDefault="00FE6B9E" w:rsidP="00FE6B9E">
      <w:pPr>
        <w:ind w:firstLine="851"/>
        <w:jc w:val="both"/>
      </w:pPr>
    </w:p>
    <w:p w:rsidR="00FE6B9E" w:rsidRPr="00883EF1" w:rsidRDefault="00FE6B9E" w:rsidP="00FE6B9E">
      <w:pPr>
        <w:jc w:val="both"/>
      </w:pPr>
      <w:r w:rsidRPr="00883EF1">
        <w:t>Глава администрации МО</w:t>
      </w:r>
    </w:p>
    <w:p w:rsidR="00FE6B9E" w:rsidRPr="00883EF1" w:rsidRDefault="00F754BF" w:rsidP="00FE6B9E">
      <w:pPr>
        <w:jc w:val="both"/>
      </w:pPr>
      <w:proofErr w:type="spellStart"/>
      <w:r w:rsidRPr="00883EF1">
        <w:t>Сабское</w:t>
      </w:r>
      <w:proofErr w:type="spellEnd"/>
      <w:r w:rsidR="00FE6B9E" w:rsidRPr="00883EF1">
        <w:t xml:space="preserve"> сельское поселение                                            </w:t>
      </w:r>
      <w:r w:rsidRPr="00883EF1">
        <w:t>Д.Ю.Шубин</w:t>
      </w:r>
    </w:p>
    <w:p w:rsidR="00FE6B9E" w:rsidRDefault="00FE6B9E" w:rsidP="00FE6B9E"/>
    <w:p w:rsidR="00F754BF" w:rsidRDefault="00F754BF" w:rsidP="00FE6B9E">
      <w:pPr>
        <w:jc w:val="right"/>
      </w:pPr>
    </w:p>
    <w:p w:rsidR="00F754BF" w:rsidRDefault="00F754BF" w:rsidP="00FE6B9E">
      <w:pPr>
        <w:jc w:val="right"/>
      </w:pPr>
    </w:p>
    <w:p w:rsidR="00F754BF" w:rsidRDefault="00F754BF" w:rsidP="00FE6B9E">
      <w:pPr>
        <w:jc w:val="right"/>
      </w:pPr>
    </w:p>
    <w:p w:rsidR="00F754BF" w:rsidRDefault="00F754BF" w:rsidP="00FE6B9E">
      <w:pPr>
        <w:jc w:val="right"/>
      </w:pPr>
    </w:p>
    <w:p w:rsidR="004F4388" w:rsidRDefault="004F4388" w:rsidP="00FE6B9E">
      <w:pPr>
        <w:jc w:val="right"/>
      </w:pPr>
    </w:p>
    <w:p w:rsidR="004F4388" w:rsidRDefault="004F4388" w:rsidP="00FE6B9E">
      <w:pPr>
        <w:jc w:val="right"/>
      </w:pPr>
    </w:p>
    <w:p w:rsidR="00883EF1" w:rsidRDefault="00883EF1" w:rsidP="00FE6B9E">
      <w:pPr>
        <w:jc w:val="right"/>
        <w:rPr>
          <w:sz w:val="22"/>
          <w:szCs w:val="22"/>
        </w:rPr>
      </w:pPr>
      <w:bookmarkStart w:id="0" w:name="_GoBack"/>
      <w:bookmarkEnd w:id="0"/>
    </w:p>
    <w:p w:rsidR="00883EF1" w:rsidRDefault="00883EF1" w:rsidP="00FE6B9E">
      <w:pPr>
        <w:jc w:val="right"/>
        <w:rPr>
          <w:sz w:val="22"/>
          <w:szCs w:val="22"/>
        </w:rPr>
      </w:pPr>
    </w:p>
    <w:p w:rsidR="00883EF1" w:rsidRDefault="00883EF1" w:rsidP="00FE6B9E">
      <w:pPr>
        <w:jc w:val="right"/>
        <w:rPr>
          <w:sz w:val="22"/>
          <w:szCs w:val="22"/>
        </w:rPr>
      </w:pPr>
    </w:p>
    <w:p w:rsidR="00883EF1" w:rsidRDefault="00883EF1" w:rsidP="00FE6B9E">
      <w:pPr>
        <w:jc w:val="right"/>
        <w:rPr>
          <w:sz w:val="22"/>
          <w:szCs w:val="22"/>
        </w:rPr>
      </w:pPr>
    </w:p>
    <w:p w:rsidR="00883EF1" w:rsidRDefault="00883EF1" w:rsidP="00FE6B9E">
      <w:pPr>
        <w:jc w:val="right"/>
        <w:rPr>
          <w:sz w:val="22"/>
          <w:szCs w:val="22"/>
        </w:rPr>
      </w:pPr>
    </w:p>
    <w:p w:rsidR="00883EF1" w:rsidRDefault="00883EF1" w:rsidP="00FE6B9E">
      <w:pPr>
        <w:jc w:val="right"/>
        <w:rPr>
          <w:sz w:val="22"/>
          <w:szCs w:val="22"/>
        </w:rPr>
      </w:pPr>
    </w:p>
    <w:p w:rsidR="00883EF1" w:rsidRDefault="00883EF1" w:rsidP="00FE6B9E">
      <w:pPr>
        <w:jc w:val="right"/>
        <w:rPr>
          <w:sz w:val="22"/>
          <w:szCs w:val="22"/>
        </w:rPr>
      </w:pPr>
    </w:p>
    <w:p w:rsidR="00FE6B9E" w:rsidRPr="00883EF1" w:rsidRDefault="00FE6B9E" w:rsidP="00FE6B9E">
      <w:pPr>
        <w:jc w:val="right"/>
        <w:rPr>
          <w:sz w:val="22"/>
          <w:szCs w:val="22"/>
        </w:rPr>
      </w:pPr>
      <w:r w:rsidRPr="00883EF1">
        <w:rPr>
          <w:sz w:val="22"/>
          <w:szCs w:val="22"/>
        </w:rPr>
        <w:t>Утверждена</w:t>
      </w:r>
    </w:p>
    <w:p w:rsidR="00FE6B9E" w:rsidRPr="00883EF1" w:rsidRDefault="00FE6B9E" w:rsidP="00FE6B9E">
      <w:pPr>
        <w:autoSpaceDE w:val="0"/>
        <w:autoSpaceDN w:val="0"/>
        <w:adjustRightInd w:val="0"/>
        <w:jc w:val="right"/>
        <w:outlineLvl w:val="0"/>
        <w:rPr>
          <w:sz w:val="22"/>
          <w:szCs w:val="22"/>
        </w:rPr>
      </w:pPr>
      <w:r w:rsidRPr="00883EF1">
        <w:rPr>
          <w:sz w:val="22"/>
          <w:szCs w:val="22"/>
        </w:rPr>
        <w:t>постановлением администрации</w:t>
      </w:r>
    </w:p>
    <w:p w:rsidR="00FE6B9E" w:rsidRPr="00883EF1" w:rsidRDefault="00FE6B9E" w:rsidP="00FE6B9E">
      <w:pPr>
        <w:autoSpaceDE w:val="0"/>
        <w:autoSpaceDN w:val="0"/>
        <w:adjustRightInd w:val="0"/>
        <w:jc w:val="right"/>
        <w:outlineLvl w:val="0"/>
        <w:rPr>
          <w:b/>
          <w:sz w:val="22"/>
          <w:szCs w:val="22"/>
        </w:rPr>
      </w:pPr>
      <w:r w:rsidRPr="00883EF1">
        <w:rPr>
          <w:sz w:val="22"/>
          <w:szCs w:val="22"/>
        </w:rPr>
        <w:t xml:space="preserve">МО </w:t>
      </w:r>
      <w:proofErr w:type="spellStart"/>
      <w:r w:rsidR="00F754BF" w:rsidRPr="00883EF1">
        <w:rPr>
          <w:sz w:val="22"/>
          <w:szCs w:val="22"/>
        </w:rPr>
        <w:t>Сабское</w:t>
      </w:r>
      <w:proofErr w:type="spellEnd"/>
      <w:r w:rsidRPr="00883EF1">
        <w:rPr>
          <w:sz w:val="22"/>
          <w:szCs w:val="22"/>
        </w:rPr>
        <w:t xml:space="preserve"> сельское поселение</w:t>
      </w:r>
    </w:p>
    <w:p w:rsidR="00FE6B9E" w:rsidRPr="00883EF1" w:rsidRDefault="00FE6B9E" w:rsidP="00FE6B9E">
      <w:pPr>
        <w:jc w:val="right"/>
        <w:rPr>
          <w:sz w:val="22"/>
          <w:szCs w:val="22"/>
        </w:rPr>
      </w:pPr>
      <w:r w:rsidRPr="00883EF1">
        <w:rPr>
          <w:sz w:val="22"/>
          <w:szCs w:val="22"/>
        </w:rPr>
        <w:t xml:space="preserve">от </w:t>
      </w:r>
      <w:r w:rsidR="00914307">
        <w:rPr>
          <w:sz w:val="22"/>
          <w:szCs w:val="22"/>
        </w:rPr>
        <w:t>11.11.</w:t>
      </w:r>
      <w:r w:rsidR="00EC0DD5">
        <w:rPr>
          <w:sz w:val="22"/>
          <w:szCs w:val="22"/>
        </w:rPr>
        <w:t>202</w:t>
      </w:r>
      <w:r w:rsidR="00914307">
        <w:rPr>
          <w:sz w:val="22"/>
          <w:szCs w:val="22"/>
        </w:rPr>
        <w:t>4</w:t>
      </w:r>
      <w:r w:rsidR="004A0B33" w:rsidRPr="00883EF1">
        <w:rPr>
          <w:sz w:val="22"/>
          <w:szCs w:val="22"/>
        </w:rPr>
        <w:t xml:space="preserve"> года  №</w:t>
      </w:r>
      <w:r w:rsidR="00914307">
        <w:rPr>
          <w:sz w:val="22"/>
          <w:szCs w:val="22"/>
        </w:rPr>
        <w:t>154</w:t>
      </w:r>
      <w:r w:rsidR="00883EF1" w:rsidRPr="00883EF1">
        <w:rPr>
          <w:sz w:val="22"/>
          <w:szCs w:val="22"/>
        </w:rPr>
        <w:t xml:space="preserve"> </w:t>
      </w:r>
      <w:r w:rsidR="004A0B33" w:rsidRPr="00883EF1">
        <w:rPr>
          <w:sz w:val="22"/>
          <w:szCs w:val="22"/>
        </w:rPr>
        <w:t xml:space="preserve"> </w:t>
      </w:r>
    </w:p>
    <w:p w:rsidR="00FE6B9E" w:rsidRDefault="00FE6B9E" w:rsidP="00FE6B9E">
      <w:pPr>
        <w:jc w:val="right"/>
        <w:rPr>
          <w:sz w:val="28"/>
          <w:szCs w:val="28"/>
        </w:rPr>
      </w:pPr>
    </w:p>
    <w:p w:rsidR="00FE6B9E" w:rsidRPr="00883EF1" w:rsidRDefault="00FE6B9E" w:rsidP="00FE6B9E">
      <w:pPr>
        <w:jc w:val="center"/>
        <w:outlineLvl w:val="0"/>
        <w:rPr>
          <w:rFonts w:eastAsia="Calibri"/>
          <w:b/>
          <w:lang w:eastAsia="en-US"/>
        </w:rPr>
      </w:pPr>
      <w:r w:rsidRPr="00883EF1">
        <w:rPr>
          <w:b/>
        </w:rPr>
        <w:t xml:space="preserve">Программа профилактики рисков причинения вреда (ущерба) охраняемым законом ценностям в рамках </w:t>
      </w:r>
      <w:r w:rsidRPr="00883EF1">
        <w:rPr>
          <w:rFonts w:eastAsia="Calibri"/>
          <w:b/>
          <w:lang w:eastAsia="en-US"/>
        </w:rPr>
        <w:t xml:space="preserve">муниципального контроля на автомобильном транспорте и в дорожном хозяйстве муниципального образования </w:t>
      </w:r>
      <w:proofErr w:type="spellStart"/>
      <w:r w:rsidR="00F754BF" w:rsidRPr="00883EF1">
        <w:rPr>
          <w:rFonts w:eastAsia="Calibri"/>
          <w:b/>
          <w:lang w:eastAsia="en-US"/>
        </w:rPr>
        <w:t>Сабское</w:t>
      </w:r>
      <w:proofErr w:type="spellEnd"/>
      <w:r w:rsidRPr="00883EF1">
        <w:rPr>
          <w:rFonts w:eastAsia="Calibri"/>
          <w:b/>
          <w:lang w:eastAsia="en-US"/>
        </w:rPr>
        <w:t xml:space="preserve"> сельское поселение </w:t>
      </w:r>
      <w:proofErr w:type="spellStart"/>
      <w:r w:rsidRPr="00883EF1">
        <w:rPr>
          <w:rFonts w:eastAsia="Calibri"/>
          <w:b/>
          <w:lang w:eastAsia="en-US"/>
        </w:rPr>
        <w:t>Волосовского</w:t>
      </w:r>
      <w:proofErr w:type="spellEnd"/>
      <w:r w:rsidRPr="00883EF1">
        <w:rPr>
          <w:rFonts w:eastAsia="Calibri"/>
          <w:b/>
          <w:lang w:eastAsia="en-US"/>
        </w:rPr>
        <w:t xml:space="preserve"> муниципального района Ленинградской области </w:t>
      </w:r>
    </w:p>
    <w:p w:rsidR="00FE6B9E" w:rsidRPr="00883EF1" w:rsidRDefault="00FE6B9E" w:rsidP="00FE6B9E">
      <w:pPr>
        <w:jc w:val="center"/>
        <w:outlineLvl w:val="0"/>
        <w:rPr>
          <w:rFonts w:eastAsia="Calibri"/>
          <w:b/>
          <w:lang w:eastAsia="en-US"/>
        </w:rPr>
      </w:pPr>
      <w:r w:rsidRPr="00883EF1">
        <w:rPr>
          <w:rFonts w:eastAsia="Calibri"/>
          <w:b/>
          <w:lang w:eastAsia="en-US"/>
        </w:rPr>
        <w:t xml:space="preserve">на </w:t>
      </w:r>
      <w:r w:rsidR="00EC0DD5">
        <w:rPr>
          <w:rFonts w:eastAsia="Calibri"/>
          <w:b/>
          <w:lang w:eastAsia="en-US"/>
        </w:rPr>
        <w:t>2025</w:t>
      </w:r>
      <w:r w:rsidRPr="00883EF1">
        <w:rPr>
          <w:rFonts w:eastAsia="Calibri"/>
          <w:b/>
          <w:lang w:eastAsia="en-US"/>
        </w:rPr>
        <w:t xml:space="preserve"> год</w:t>
      </w:r>
    </w:p>
    <w:p w:rsidR="00FE6B9E" w:rsidRPr="00883EF1" w:rsidRDefault="00FE6B9E" w:rsidP="00FE6B9E">
      <w:pPr>
        <w:jc w:val="center"/>
        <w:outlineLvl w:val="0"/>
        <w:rPr>
          <w:rFonts w:eastAsia="Calibri"/>
          <w:b/>
          <w:lang w:eastAsia="en-US"/>
        </w:rPr>
      </w:pPr>
    </w:p>
    <w:p w:rsidR="00FE6B9E" w:rsidRPr="00883EF1" w:rsidRDefault="00FE6B9E" w:rsidP="00FE6B9E">
      <w:pPr>
        <w:jc w:val="center"/>
        <w:outlineLvl w:val="0"/>
        <w:rPr>
          <w:rStyle w:val="a3"/>
        </w:rPr>
      </w:pPr>
      <w:r w:rsidRPr="00883EF1">
        <w:rPr>
          <w:rStyle w:val="a3"/>
        </w:rPr>
        <w:t>Раздел 1. Общие положения </w:t>
      </w:r>
    </w:p>
    <w:p w:rsidR="00FE6B9E" w:rsidRPr="00883EF1" w:rsidRDefault="00FE6B9E" w:rsidP="00FE6B9E">
      <w:pPr>
        <w:jc w:val="center"/>
        <w:outlineLvl w:val="0"/>
        <w:rPr>
          <w:rStyle w:val="a3"/>
        </w:rPr>
      </w:pPr>
    </w:p>
    <w:p w:rsidR="00FE6B9E" w:rsidRPr="00883EF1" w:rsidRDefault="00FE6B9E" w:rsidP="00FE6B9E">
      <w:pPr>
        <w:ind w:firstLine="851"/>
        <w:jc w:val="both"/>
        <w:outlineLvl w:val="0"/>
      </w:pPr>
      <w:proofErr w:type="gramStart"/>
      <w:r w:rsidRPr="00883EF1">
        <w:t xml:space="preserve">Программа профилактики рисков причинения вреда (ущерба)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контроля на автомобильном транспорте, городском наземном электрическом транспорте и в дорожном хозяйстве  </w:t>
      </w:r>
      <w:r w:rsidRPr="00883EF1">
        <w:rPr>
          <w:rFonts w:eastAsia="Calibri"/>
          <w:lang w:eastAsia="en-US"/>
        </w:rPr>
        <w:t xml:space="preserve">муниципального образования </w:t>
      </w:r>
      <w:proofErr w:type="spellStart"/>
      <w:r w:rsidR="00F754BF" w:rsidRPr="00883EF1">
        <w:rPr>
          <w:rFonts w:eastAsia="Calibri"/>
          <w:lang w:eastAsia="en-US"/>
        </w:rPr>
        <w:t>Сабское</w:t>
      </w:r>
      <w:proofErr w:type="spellEnd"/>
      <w:r w:rsidRPr="00883EF1">
        <w:rPr>
          <w:rFonts w:eastAsia="Calibri"/>
          <w:lang w:eastAsia="en-US"/>
        </w:rPr>
        <w:t xml:space="preserve"> сельское поселение </w:t>
      </w:r>
      <w:proofErr w:type="spellStart"/>
      <w:r w:rsidRPr="00883EF1">
        <w:rPr>
          <w:rFonts w:eastAsia="Calibri"/>
          <w:lang w:eastAsia="en-US"/>
        </w:rPr>
        <w:t>Волосовского</w:t>
      </w:r>
      <w:proofErr w:type="spellEnd"/>
      <w:r w:rsidRPr="00883EF1">
        <w:rPr>
          <w:rFonts w:eastAsia="Calibri"/>
          <w:lang w:eastAsia="en-US"/>
        </w:rPr>
        <w:t xml:space="preserve"> муниципального района Ленинградской области.</w:t>
      </w:r>
      <w:proofErr w:type="gramEnd"/>
    </w:p>
    <w:p w:rsidR="00FE6B9E" w:rsidRPr="00883EF1" w:rsidRDefault="00FE6B9E" w:rsidP="00FE6B9E">
      <w:pPr>
        <w:jc w:val="center"/>
        <w:outlineLvl w:val="0"/>
        <w:rPr>
          <w:b/>
        </w:rPr>
      </w:pPr>
    </w:p>
    <w:p w:rsidR="00FE6B9E" w:rsidRPr="00883EF1" w:rsidRDefault="00FE6B9E" w:rsidP="00FE6B9E">
      <w:pPr>
        <w:pStyle w:val="a4"/>
        <w:spacing w:before="0" w:beforeAutospacing="0" w:after="0" w:afterAutospacing="0"/>
        <w:jc w:val="center"/>
        <w:rPr>
          <w:rStyle w:val="a3"/>
        </w:rPr>
      </w:pPr>
      <w:r w:rsidRPr="00883EF1">
        <w:rPr>
          <w:rStyle w:val="a3"/>
        </w:rPr>
        <w:t>Раздел 2. Аналитическая часть Программы</w:t>
      </w:r>
    </w:p>
    <w:p w:rsidR="00FE6B9E" w:rsidRPr="00883EF1" w:rsidRDefault="00FE6B9E" w:rsidP="00FE6B9E">
      <w:pPr>
        <w:pStyle w:val="a4"/>
        <w:spacing w:before="0" w:beforeAutospacing="0" w:after="0" w:afterAutospacing="0"/>
        <w:jc w:val="center"/>
      </w:pPr>
    </w:p>
    <w:p w:rsidR="00FE6B9E" w:rsidRPr="00883EF1" w:rsidRDefault="00FE6B9E" w:rsidP="00FE6B9E">
      <w:pPr>
        <w:pStyle w:val="a4"/>
        <w:spacing w:before="0" w:beforeAutospacing="0" w:after="0" w:afterAutospacing="0"/>
        <w:ind w:firstLine="851"/>
        <w:jc w:val="both"/>
      </w:pPr>
      <w:r w:rsidRPr="00883EF1">
        <w:t>2.1. Вид осуществляемого муниципального контроля.</w:t>
      </w:r>
    </w:p>
    <w:p w:rsidR="00FE6B9E" w:rsidRPr="00883EF1" w:rsidRDefault="00FE6B9E" w:rsidP="00FE6B9E">
      <w:pPr>
        <w:pStyle w:val="a4"/>
        <w:spacing w:before="0" w:beforeAutospacing="0" w:after="0" w:afterAutospacing="0"/>
        <w:ind w:firstLine="851"/>
        <w:jc w:val="both"/>
      </w:pPr>
      <w:r w:rsidRPr="00883EF1">
        <w:t xml:space="preserve">Муниципальный контроль на автомобильном транспорте, городском наземном электрическом транспорте и в дорожном хозяйстве  муниципального образования </w:t>
      </w:r>
      <w:proofErr w:type="spellStart"/>
      <w:r w:rsidR="00F754BF" w:rsidRPr="00883EF1">
        <w:rPr>
          <w:rFonts w:eastAsia="Calibri"/>
          <w:lang w:eastAsia="en-US"/>
        </w:rPr>
        <w:t>Сабское</w:t>
      </w:r>
      <w:proofErr w:type="spellEnd"/>
      <w:r w:rsidRPr="00883EF1">
        <w:rPr>
          <w:rFonts w:eastAsia="Calibri"/>
          <w:lang w:eastAsia="en-US"/>
        </w:rPr>
        <w:t xml:space="preserve"> сельское поселение </w:t>
      </w:r>
      <w:proofErr w:type="spellStart"/>
      <w:r w:rsidRPr="00883EF1">
        <w:rPr>
          <w:rFonts w:eastAsia="Calibri"/>
          <w:lang w:eastAsia="en-US"/>
        </w:rPr>
        <w:t>Волосовского</w:t>
      </w:r>
      <w:proofErr w:type="spellEnd"/>
      <w:r w:rsidRPr="00883EF1">
        <w:rPr>
          <w:rFonts w:eastAsia="Calibri"/>
          <w:lang w:eastAsia="en-US"/>
        </w:rPr>
        <w:t xml:space="preserve"> муниципального района Ленинградской области</w:t>
      </w:r>
      <w:r w:rsidRPr="00883EF1">
        <w:t xml:space="preserve"> осуществляется администрацией муниципального образования </w:t>
      </w:r>
      <w:proofErr w:type="spellStart"/>
      <w:r w:rsidR="00F754BF" w:rsidRPr="00883EF1">
        <w:t>Сабское</w:t>
      </w:r>
      <w:proofErr w:type="spellEnd"/>
      <w:r w:rsidRPr="00883EF1">
        <w:t xml:space="preserve"> сельское поселение (далее – Администрация)</w:t>
      </w:r>
      <w:proofErr w:type="gramStart"/>
      <w:r w:rsidRPr="00883EF1">
        <w:t xml:space="preserve"> .</w:t>
      </w:r>
      <w:proofErr w:type="gramEnd"/>
    </w:p>
    <w:p w:rsidR="00FE6B9E" w:rsidRPr="00883EF1" w:rsidRDefault="00FE6B9E" w:rsidP="00FE6B9E">
      <w:pPr>
        <w:pStyle w:val="a4"/>
        <w:spacing w:before="0" w:beforeAutospacing="0" w:after="0" w:afterAutospacing="0"/>
        <w:ind w:firstLine="851"/>
        <w:jc w:val="both"/>
      </w:pPr>
      <w:r w:rsidRPr="00883EF1">
        <w:t>2.2. Обзор по виду муниципального контроля.</w:t>
      </w:r>
    </w:p>
    <w:p w:rsidR="00FE6B9E" w:rsidRPr="00883EF1" w:rsidRDefault="00FE6B9E" w:rsidP="00FE6B9E">
      <w:pPr>
        <w:pStyle w:val="a4"/>
        <w:spacing w:before="0" w:beforeAutospacing="0" w:after="0" w:afterAutospacing="0"/>
        <w:ind w:firstLine="851"/>
        <w:jc w:val="both"/>
      </w:pPr>
      <w:proofErr w:type="gramStart"/>
      <w:r w:rsidRPr="00883EF1">
        <w:t xml:space="preserve">Муниципальный контроль на автомобильном транспорте, городском наземном электрическом транспорте и в дорожном хозяйстве муниципального образования </w:t>
      </w:r>
      <w:proofErr w:type="spellStart"/>
      <w:r w:rsidR="00F754BF" w:rsidRPr="00883EF1">
        <w:rPr>
          <w:rFonts w:eastAsia="Calibri"/>
          <w:lang w:eastAsia="en-US"/>
        </w:rPr>
        <w:t>Сабское</w:t>
      </w:r>
      <w:proofErr w:type="spellEnd"/>
      <w:r w:rsidRPr="00883EF1">
        <w:rPr>
          <w:rFonts w:eastAsia="Calibri"/>
          <w:lang w:eastAsia="en-US"/>
        </w:rPr>
        <w:t xml:space="preserve"> сельское поселение </w:t>
      </w:r>
      <w:proofErr w:type="spellStart"/>
      <w:r w:rsidRPr="00883EF1">
        <w:rPr>
          <w:rFonts w:eastAsia="Calibri"/>
          <w:lang w:eastAsia="en-US"/>
        </w:rPr>
        <w:t>Волосовского</w:t>
      </w:r>
      <w:proofErr w:type="spellEnd"/>
      <w:r w:rsidRPr="00883EF1">
        <w:rPr>
          <w:rFonts w:eastAsia="Calibri"/>
          <w:lang w:eastAsia="en-US"/>
        </w:rPr>
        <w:t xml:space="preserve"> муниципального района Ленинградской области</w:t>
      </w:r>
      <w:r w:rsidRPr="00883EF1">
        <w:t xml:space="preserve"> – это деятельность органов местного самоуправления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в границах муниципального образования</w:t>
      </w:r>
      <w:r w:rsidRPr="00883EF1">
        <w:rPr>
          <w:rFonts w:eastAsia="Calibri"/>
          <w:lang w:eastAsia="en-US"/>
        </w:rPr>
        <w:t xml:space="preserve"> </w:t>
      </w:r>
      <w:proofErr w:type="spellStart"/>
      <w:r w:rsidR="00F754BF" w:rsidRPr="00883EF1">
        <w:rPr>
          <w:rFonts w:eastAsia="Calibri"/>
          <w:lang w:eastAsia="en-US"/>
        </w:rPr>
        <w:t>Сабское</w:t>
      </w:r>
      <w:proofErr w:type="spellEnd"/>
      <w:r w:rsidRPr="00883EF1">
        <w:rPr>
          <w:rFonts w:eastAsia="Calibri"/>
          <w:lang w:eastAsia="en-US"/>
        </w:rPr>
        <w:t xml:space="preserve"> сельское поселение</w:t>
      </w:r>
      <w:proofErr w:type="gramEnd"/>
      <w:r w:rsidRPr="00883EF1">
        <w:rPr>
          <w:rFonts w:eastAsia="Calibri"/>
          <w:lang w:eastAsia="en-US"/>
        </w:rPr>
        <w:t xml:space="preserve"> </w:t>
      </w:r>
      <w:proofErr w:type="spellStart"/>
      <w:r w:rsidRPr="00883EF1">
        <w:rPr>
          <w:rFonts w:eastAsia="Calibri"/>
          <w:lang w:eastAsia="en-US"/>
        </w:rPr>
        <w:t>Волосовского</w:t>
      </w:r>
      <w:proofErr w:type="spellEnd"/>
      <w:r w:rsidRPr="00883EF1">
        <w:rPr>
          <w:rFonts w:eastAsia="Calibri"/>
          <w:lang w:eastAsia="en-US"/>
        </w:rPr>
        <w:t xml:space="preserve"> муниципального района Ленинградской области</w:t>
      </w:r>
      <w:r w:rsidRPr="00883EF1">
        <w:t xml:space="preserve"> (далее - автомобильные дороги), в том числе при реконструкции, капитальном ремонте, ремонте автомобильных дорог, прокладке, переносе, </w:t>
      </w:r>
      <w:proofErr w:type="gramStart"/>
      <w:r w:rsidRPr="00883EF1">
        <w:t>переустройстве инженерных коммуникаций и их эксплуатации в границах полосы отвода автомобильных дорог, строительстве, реконструкции, капитальном ремонте,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 осуществлении перевозок по автомобильным дорогам опасных, тяжеловесных и (или) крупногабаритных грузов, использовании водоотводных сооружений автомобильных дорог.</w:t>
      </w:r>
      <w:proofErr w:type="gramEnd"/>
    </w:p>
    <w:p w:rsidR="00FE6B9E" w:rsidRPr="00883EF1" w:rsidRDefault="00FE6B9E" w:rsidP="00FE6B9E">
      <w:pPr>
        <w:pStyle w:val="a4"/>
        <w:spacing w:before="0" w:beforeAutospacing="0" w:after="0" w:afterAutospacing="0"/>
        <w:ind w:firstLine="851"/>
        <w:jc w:val="both"/>
      </w:pPr>
      <w:r w:rsidRPr="00883EF1">
        <w:t>2.3. Муниципальный контроль осуществляется посредством:</w:t>
      </w:r>
    </w:p>
    <w:p w:rsidR="00FE6B9E" w:rsidRPr="00883EF1" w:rsidRDefault="00FE6B9E" w:rsidP="00FE6B9E">
      <w:pPr>
        <w:pStyle w:val="a4"/>
        <w:spacing w:before="0" w:beforeAutospacing="0" w:after="0" w:afterAutospacing="0"/>
        <w:ind w:firstLine="851"/>
        <w:jc w:val="both"/>
      </w:pPr>
      <w:r w:rsidRPr="00883EF1">
        <w:t xml:space="preserve">- организации и проведения проверок выполнения юридическими лицами, индивидуальными предпринимателями и гражданами обязательных требований в области </w:t>
      </w:r>
      <w:r w:rsidRPr="00883EF1">
        <w:lastRenderedPageBreak/>
        <w:t xml:space="preserve">автомобильных дорог и дорожной деятельности на территории муниципального образования </w:t>
      </w:r>
      <w:proofErr w:type="spellStart"/>
      <w:r w:rsidR="00F754BF" w:rsidRPr="00883EF1">
        <w:t>Сабское</w:t>
      </w:r>
      <w:proofErr w:type="spellEnd"/>
      <w:r w:rsidRPr="00883EF1">
        <w:t xml:space="preserve"> сельское поселение;</w:t>
      </w:r>
    </w:p>
    <w:p w:rsidR="00FE6B9E" w:rsidRPr="00883EF1" w:rsidRDefault="00FE6B9E" w:rsidP="00FE6B9E">
      <w:pPr>
        <w:pStyle w:val="a4"/>
        <w:spacing w:before="0" w:beforeAutospacing="0" w:after="0" w:afterAutospacing="0"/>
        <w:ind w:firstLine="851"/>
        <w:jc w:val="both"/>
      </w:pPr>
      <w:r w:rsidRPr="00883EF1">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rsidR="00FE6B9E" w:rsidRPr="00883EF1" w:rsidRDefault="00FE6B9E" w:rsidP="00FE6B9E">
      <w:pPr>
        <w:pStyle w:val="a4"/>
        <w:spacing w:before="0" w:beforeAutospacing="0" w:after="0" w:afterAutospacing="0"/>
        <w:ind w:firstLine="851"/>
        <w:jc w:val="both"/>
      </w:pPr>
      <w:r w:rsidRPr="00883EF1">
        <w:t>- организации и проведения мероприятий по профилактике рисков причинения вреда (ущерба) охраняемым законом ценностям;</w:t>
      </w:r>
    </w:p>
    <w:p w:rsidR="00FE6B9E" w:rsidRPr="00883EF1" w:rsidRDefault="00FE6B9E" w:rsidP="00FE6B9E">
      <w:pPr>
        <w:pStyle w:val="a4"/>
        <w:spacing w:before="0" w:beforeAutospacing="0" w:after="0" w:afterAutospacing="0"/>
        <w:ind w:firstLine="851"/>
        <w:jc w:val="both"/>
      </w:pPr>
      <w:r w:rsidRPr="00883EF1">
        <w:t>- организации и проведения мероприятий по контролю, осуществляемых без взаимодействия с юридическими лицами, индивидуальными предпринимателями.</w:t>
      </w:r>
    </w:p>
    <w:p w:rsidR="00FE6B9E" w:rsidRPr="00883EF1" w:rsidRDefault="00FE6B9E" w:rsidP="00FE6B9E">
      <w:pPr>
        <w:pStyle w:val="a4"/>
        <w:spacing w:before="0" w:beforeAutospacing="0" w:after="0" w:afterAutospacing="0"/>
        <w:ind w:firstLine="851"/>
        <w:jc w:val="both"/>
      </w:pPr>
      <w:r w:rsidRPr="00883EF1">
        <w:t>2.4. Подконтрольные субъекты:</w:t>
      </w:r>
    </w:p>
    <w:p w:rsidR="00FE6B9E" w:rsidRPr="00883EF1" w:rsidRDefault="00FE6B9E" w:rsidP="00FE6B9E">
      <w:pPr>
        <w:pStyle w:val="a4"/>
        <w:spacing w:before="0" w:beforeAutospacing="0" w:after="0" w:afterAutospacing="0"/>
        <w:ind w:firstLine="851"/>
        <w:jc w:val="both"/>
      </w:pPr>
      <w:r w:rsidRPr="00883EF1">
        <w:t>- юридические лица, индивидуальные предприниматели и физические лица при осуществлении ими производственной и иной деятельности в отношении автомобильных дорог.</w:t>
      </w:r>
    </w:p>
    <w:p w:rsidR="00FE6B9E" w:rsidRPr="00883EF1" w:rsidRDefault="00FE6B9E" w:rsidP="00FE6B9E">
      <w:pPr>
        <w:pStyle w:val="a4"/>
        <w:spacing w:before="0" w:beforeAutospacing="0" w:after="0" w:afterAutospacing="0"/>
        <w:ind w:firstLine="851"/>
        <w:jc w:val="both"/>
      </w:pPr>
      <w:r w:rsidRPr="00883EF1">
        <w:t xml:space="preserve">2.5. Перечень правовых актов и их отдельных частей (положений), содержащих обязательные требования, соблюдение которых оценивается при проведении мероприятий по муниципальному контролю на автомобильном транспорте, городском наземном электрическом транспорте и в дорожном хозяйстве муниципального образования </w:t>
      </w:r>
      <w:proofErr w:type="spellStart"/>
      <w:r w:rsidR="00F754BF" w:rsidRPr="00883EF1">
        <w:t>Сабское</w:t>
      </w:r>
      <w:proofErr w:type="spellEnd"/>
      <w:r w:rsidRPr="00883EF1">
        <w:t xml:space="preserve"> сельское поселение:</w:t>
      </w:r>
    </w:p>
    <w:p w:rsidR="00FE6B9E" w:rsidRPr="00883EF1" w:rsidRDefault="00FE6B9E" w:rsidP="00FE6B9E">
      <w:pPr>
        <w:pStyle w:val="a4"/>
        <w:spacing w:before="0" w:beforeAutospacing="0" w:after="0" w:afterAutospacing="0"/>
        <w:ind w:firstLine="851"/>
        <w:jc w:val="both"/>
      </w:pPr>
      <w:r w:rsidRPr="00883EF1">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E6B9E" w:rsidRPr="00883EF1" w:rsidRDefault="00FE6B9E" w:rsidP="00FE6B9E">
      <w:pPr>
        <w:pStyle w:val="a4"/>
        <w:spacing w:before="0" w:beforeAutospacing="0" w:after="0" w:afterAutospacing="0"/>
        <w:ind w:firstLine="851"/>
        <w:jc w:val="both"/>
      </w:pPr>
      <w:r w:rsidRPr="00883EF1">
        <w:t>- Федеральный закон от 08.11.2007 № 259-ФЗ «Устав автомобильного транспорта и городского наземного электрического транспорта».</w:t>
      </w:r>
    </w:p>
    <w:p w:rsidR="00FE6B9E" w:rsidRPr="00883EF1" w:rsidRDefault="00FE6B9E" w:rsidP="00FE6B9E">
      <w:pPr>
        <w:pStyle w:val="a4"/>
        <w:spacing w:before="0" w:beforeAutospacing="0" w:after="0" w:afterAutospacing="0"/>
        <w:ind w:firstLine="851"/>
        <w:jc w:val="both"/>
      </w:pPr>
      <w:r w:rsidRPr="00883EF1">
        <w:t>2.6. Данные о проведенных мероприятиях.</w:t>
      </w:r>
    </w:p>
    <w:p w:rsidR="00FE6B9E" w:rsidRPr="00883EF1" w:rsidRDefault="00FE6B9E" w:rsidP="00FE6B9E">
      <w:pPr>
        <w:pStyle w:val="a4"/>
        <w:spacing w:before="0" w:beforeAutospacing="0" w:after="0" w:afterAutospacing="0"/>
        <w:ind w:firstLine="851"/>
        <w:jc w:val="both"/>
      </w:pPr>
      <w:proofErr w:type="gramStart"/>
      <w:r w:rsidRPr="00883EF1">
        <w:t>В связи с запретом на проведение контрольных мероприятий, установленным ст. 26.2 Федерального закона от 26.12.2008 № 294-ФЗ «О защите прав юридических лиц и индивидуальных предпринимателей при осуществлении государственного контроля и муниципального контроля», плановые и внеплановые проверки в отношении подконтрольных субъектов, относящихся к малому и среднему бизнесу, в 2022 году не проводились.</w:t>
      </w:r>
      <w:proofErr w:type="gramEnd"/>
    </w:p>
    <w:p w:rsidR="00FE6B9E" w:rsidRPr="00883EF1" w:rsidRDefault="004A0B33" w:rsidP="00FE6B9E">
      <w:pPr>
        <w:pStyle w:val="a4"/>
        <w:spacing w:before="0" w:beforeAutospacing="0" w:after="0" w:afterAutospacing="0"/>
        <w:ind w:firstLine="851"/>
        <w:jc w:val="both"/>
      </w:pPr>
      <w:r w:rsidRPr="00883EF1">
        <w:t>В 2023</w:t>
      </w:r>
      <w:r w:rsidR="00FE6B9E" w:rsidRPr="00883EF1">
        <w:t xml:space="preserve"> году выдача предостережений о недопустимости нарушения обязательных требований в отчетном периоде не осуществлялась ввиду отсутствия оснований.</w:t>
      </w:r>
    </w:p>
    <w:p w:rsidR="00FE6B9E" w:rsidRPr="00883EF1" w:rsidRDefault="00FE6B9E" w:rsidP="00FE6B9E">
      <w:pPr>
        <w:pStyle w:val="a4"/>
        <w:spacing w:before="0" w:beforeAutospacing="0" w:after="0" w:afterAutospacing="0"/>
        <w:ind w:firstLine="851"/>
        <w:jc w:val="both"/>
      </w:pPr>
      <w:r w:rsidRPr="00883EF1">
        <w:t>2.7. Анализ и оценка рисков причинения вреда охраняемым законом ценностям.</w:t>
      </w:r>
    </w:p>
    <w:p w:rsidR="00FE6B9E" w:rsidRPr="00883EF1" w:rsidRDefault="00FE6B9E" w:rsidP="00FE6B9E">
      <w:pPr>
        <w:pStyle w:val="a4"/>
        <w:spacing w:before="0" w:beforeAutospacing="0" w:after="0" w:afterAutospacing="0"/>
        <w:ind w:firstLine="851"/>
        <w:jc w:val="both"/>
      </w:pPr>
      <w:r w:rsidRPr="00883EF1">
        <w:t xml:space="preserve">Ключевыми и наиболее значимыми рисками при реализации подпрограммы профилактики нарушений обязательных требований в сфере муниципального контроля на автомобильном транспорте, городском наземном электрическом транспорте и в дорожном хозяйстве в муниципальном образовании  </w:t>
      </w:r>
      <w:proofErr w:type="spellStart"/>
      <w:r w:rsidR="00F754BF" w:rsidRPr="00883EF1">
        <w:t>Сабское</w:t>
      </w:r>
      <w:proofErr w:type="spellEnd"/>
      <w:r w:rsidRPr="00883EF1">
        <w:t xml:space="preserve"> сельское поселение являются:</w:t>
      </w:r>
    </w:p>
    <w:p w:rsidR="00FE6B9E" w:rsidRPr="00883EF1" w:rsidRDefault="00FE6B9E" w:rsidP="00FE6B9E">
      <w:pPr>
        <w:pStyle w:val="a4"/>
        <w:spacing w:before="0" w:beforeAutospacing="0" w:after="0" w:afterAutospacing="0"/>
        <w:ind w:firstLine="851"/>
        <w:jc w:val="both"/>
      </w:pPr>
      <w:r w:rsidRPr="00883EF1">
        <w:t>- различное толкование содержания обязательных требований подконтрольными субъектами, которое может привести к нарушению ими отдельных обязательных требований;</w:t>
      </w:r>
    </w:p>
    <w:p w:rsidR="00FE6B9E" w:rsidRPr="00883EF1" w:rsidRDefault="00FE6B9E" w:rsidP="00FE6B9E">
      <w:pPr>
        <w:pStyle w:val="a4"/>
        <w:spacing w:before="0" w:beforeAutospacing="0" w:after="0" w:afterAutospacing="0"/>
        <w:ind w:firstLine="851"/>
        <w:jc w:val="both"/>
      </w:pPr>
      <w:r w:rsidRPr="00883EF1">
        <w:t>- нарушение подконтрольными субъектами обязательных требований, что может повлечь за собой совершение дорожно-транспортных происшествий, причинение вреда жизни и здоровью граждан, причинение материального вреда автотранспортным средствам.</w:t>
      </w:r>
    </w:p>
    <w:p w:rsidR="00FE6B9E" w:rsidRPr="00883EF1" w:rsidRDefault="00FE6B9E" w:rsidP="00FE6B9E">
      <w:pPr>
        <w:pStyle w:val="a4"/>
        <w:spacing w:before="0" w:beforeAutospacing="0" w:after="0" w:afterAutospacing="0"/>
        <w:ind w:firstLine="851"/>
        <w:jc w:val="both"/>
      </w:pPr>
      <w:proofErr w:type="gramStart"/>
      <w:r w:rsidRPr="00883EF1">
        <w:t>Проведение профилактических мероприятий, направленных на соблюдение подконтрольными субъектами обязательных требований в области автомобильных дорог и дорожной деятельности, установленных в отношении автомобильных дорог и перевозок по муниципальным маршрутам регулярных перевозок, не относящихся к предмету федерального государственного контроля на автомобильном транспорте, городском наземном электрическом транспорте и в дорожном хозяйстве в области организации регулярных перевозок, на побуждение подконтрольных субъектов к добросовестности, будет способствовать</w:t>
      </w:r>
      <w:proofErr w:type="gramEnd"/>
      <w:r w:rsidRPr="00883EF1">
        <w:t xml:space="preserve"> улучшению в целом ситуации, повышению ответственности </w:t>
      </w:r>
      <w:r w:rsidRPr="00883EF1">
        <w:lastRenderedPageBreak/>
        <w:t>подконтрольных субъектов, снижению количества выявляемых нарушений обязательных требований. </w:t>
      </w:r>
    </w:p>
    <w:p w:rsidR="00FE6B9E" w:rsidRPr="00883EF1" w:rsidRDefault="00FE6B9E" w:rsidP="00FE6B9E">
      <w:pPr>
        <w:autoSpaceDE w:val="0"/>
        <w:autoSpaceDN w:val="0"/>
        <w:adjustRightInd w:val="0"/>
        <w:ind w:firstLine="709"/>
        <w:jc w:val="both"/>
        <w:rPr>
          <w:rFonts w:eastAsia="Calibri"/>
          <w:i/>
          <w:lang w:eastAsia="en-US"/>
        </w:rPr>
      </w:pPr>
    </w:p>
    <w:p w:rsidR="00FE6B9E" w:rsidRPr="00883EF1" w:rsidRDefault="00FE6B9E" w:rsidP="00FE6B9E">
      <w:pPr>
        <w:autoSpaceDE w:val="0"/>
        <w:autoSpaceDN w:val="0"/>
        <w:adjustRightInd w:val="0"/>
        <w:ind w:firstLine="709"/>
        <w:jc w:val="center"/>
        <w:outlineLvl w:val="1"/>
        <w:rPr>
          <w:rFonts w:eastAsia="Calibri"/>
          <w:b/>
          <w:bCs/>
          <w:lang w:eastAsia="en-US"/>
        </w:rPr>
      </w:pPr>
      <w:bookmarkStart w:id="1" w:name="Par175"/>
      <w:bookmarkEnd w:id="1"/>
      <w:r w:rsidRPr="00883EF1">
        <w:rPr>
          <w:rFonts w:eastAsia="Calibri"/>
          <w:b/>
          <w:bCs/>
          <w:lang w:eastAsia="en-US"/>
        </w:rPr>
        <w:t>Раздел 3. Цели и задачи реализации программы профилактики</w:t>
      </w:r>
    </w:p>
    <w:p w:rsidR="00FE6B9E" w:rsidRPr="00883EF1" w:rsidRDefault="00FE6B9E" w:rsidP="00FE6B9E">
      <w:pPr>
        <w:autoSpaceDE w:val="0"/>
        <w:autoSpaceDN w:val="0"/>
        <w:adjustRightInd w:val="0"/>
        <w:ind w:firstLine="709"/>
        <w:jc w:val="center"/>
        <w:outlineLvl w:val="1"/>
        <w:rPr>
          <w:rFonts w:eastAsia="Calibri"/>
          <w:b/>
          <w:bCs/>
          <w:lang w:eastAsia="en-US"/>
        </w:rPr>
      </w:pPr>
    </w:p>
    <w:p w:rsidR="00FE6B9E" w:rsidRPr="00883EF1" w:rsidRDefault="00FE6B9E" w:rsidP="00FE6B9E">
      <w:pPr>
        <w:autoSpaceDE w:val="0"/>
        <w:autoSpaceDN w:val="0"/>
        <w:adjustRightInd w:val="0"/>
        <w:ind w:firstLine="709"/>
        <w:jc w:val="both"/>
        <w:outlineLvl w:val="2"/>
        <w:rPr>
          <w:rFonts w:eastAsia="Calibri"/>
          <w:b/>
          <w:bCs/>
          <w:lang w:eastAsia="en-US"/>
        </w:rPr>
      </w:pPr>
      <w:r w:rsidRPr="00883EF1">
        <w:rPr>
          <w:rFonts w:eastAsia="Calibri"/>
          <w:b/>
          <w:bCs/>
          <w:lang w:eastAsia="en-US"/>
        </w:rPr>
        <w:t>Основными целями Программы профилактики являются:</w:t>
      </w:r>
    </w:p>
    <w:p w:rsidR="00FE6B9E" w:rsidRPr="00883EF1" w:rsidRDefault="00FE6B9E" w:rsidP="00FE6B9E">
      <w:pPr>
        <w:numPr>
          <w:ilvl w:val="0"/>
          <w:numId w:val="1"/>
        </w:numPr>
        <w:autoSpaceDE w:val="0"/>
        <w:autoSpaceDN w:val="0"/>
        <w:adjustRightInd w:val="0"/>
        <w:spacing w:after="200" w:line="276" w:lineRule="auto"/>
        <w:ind w:left="0" w:firstLine="709"/>
        <w:contextualSpacing/>
        <w:jc w:val="both"/>
        <w:outlineLvl w:val="2"/>
        <w:rPr>
          <w:rFonts w:eastAsia="Calibri"/>
          <w:lang w:eastAsia="en-US"/>
        </w:rPr>
      </w:pPr>
      <w:r w:rsidRPr="00883EF1">
        <w:rPr>
          <w:rFonts w:eastAsia="Calibri"/>
          <w:lang w:eastAsia="en-US"/>
        </w:rPr>
        <w:t xml:space="preserve">Стимулирование добросовестного соблюдения обязательных требований всеми контролируемыми лицами; </w:t>
      </w:r>
    </w:p>
    <w:p w:rsidR="00FE6B9E" w:rsidRPr="00883EF1" w:rsidRDefault="00FE6B9E" w:rsidP="00FE6B9E">
      <w:pPr>
        <w:numPr>
          <w:ilvl w:val="0"/>
          <w:numId w:val="1"/>
        </w:numPr>
        <w:autoSpaceDE w:val="0"/>
        <w:autoSpaceDN w:val="0"/>
        <w:adjustRightInd w:val="0"/>
        <w:spacing w:after="200" w:line="276" w:lineRule="auto"/>
        <w:ind w:left="0" w:firstLine="709"/>
        <w:contextualSpacing/>
        <w:jc w:val="both"/>
        <w:outlineLvl w:val="2"/>
        <w:rPr>
          <w:rFonts w:eastAsia="Calibri"/>
          <w:bCs/>
          <w:lang w:eastAsia="en-US"/>
        </w:rPr>
      </w:pPr>
      <w:r w:rsidRPr="00883EF1">
        <w:rPr>
          <w:rFonts w:eastAsia="Calibri"/>
          <w:lang w:eastAsia="en-US"/>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883EF1">
        <w:rPr>
          <w:rFonts w:eastAsia="Calibri"/>
          <w:bCs/>
          <w:lang w:eastAsia="en-US"/>
        </w:rPr>
        <w:t xml:space="preserve"> </w:t>
      </w:r>
    </w:p>
    <w:p w:rsidR="00FE6B9E" w:rsidRPr="00883EF1" w:rsidRDefault="00FE6B9E" w:rsidP="00FE6B9E">
      <w:pPr>
        <w:numPr>
          <w:ilvl w:val="0"/>
          <w:numId w:val="1"/>
        </w:numPr>
        <w:autoSpaceDE w:val="0"/>
        <w:autoSpaceDN w:val="0"/>
        <w:adjustRightInd w:val="0"/>
        <w:spacing w:after="200" w:line="276" w:lineRule="auto"/>
        <w:ind w:left="0" w:firstLine="709"/>
        <w:contextualSpacing/>
        <w:jc w:val="both"/>
        <w:outlineLvl w:val="2"/>
        <w:rPr>
          <w:rFonts w:eastAsia="Calibri"/>
          <w:bCs/>
          <w:lang w:eastAsia="en-US"/>
        </w:rPr>
      </w:pPr>
      <w:r w:rsidRPr="00883EF1">
        <w:rPr>
          <w:rFonts w:eastAsia="Calibri"/>
          <w:lang w:eastAsia="en-US"/>
        </w:rPr>
        <w:t>Создание условий для доведения обязательных требований до контролируемых лиц, повышение информированности о способах их соблюдения.</w:t>
      </w:r>
    </w:p>
    <w:p w:rsidR="00FE6B9E" w:rsidRPr="00883EF1" w:rsidRDefault="00FE6B9E" w:rsidP="00FE6B9E">
      <w:pPr>
        <w:autoSpaceDE w:val="0"/>
        <w:autoSpaceDN w:val="0"/>
        <w:adjustRightInd w:val="0"/>
        <w:ind w:firstLine="709"/>
        <w:jc w:val="both"/>
        <w:outlineLvl w:val="2"/>
        <w:rPr>
          <w:rFonts w:eastAsia="Calibri"/>
          <w:b/>
          <w:bCs/>
          <w:lang w:eastAsia="en-US"/>
        </w:rPr>
      </w:pPr>
      <w:r w:rsidRPr="00883EF1">
        <w:rPr>
          <w:rFonts w:eastAsia="Calibri"/>
          <w:b/>
          <w:bCs/>
          <w:lang w:eastAsia="en-US"/>
        </w:rPr>
        <w:t>Проведение профилактических мероприятий программы профилактики направлено на решение следующих задач:</w:t>
      </w:r>
    </w:p>
    <w:p w:rsidR="00FE6B9E" w:rsidRPr="00883EF1" w:rsidRDefault="00FE6B9E" w:rsidP="00FE6B9E">
      <w:pPr>
        <w:numPr>
          <w:ilvl w:val="0"/>
          <w:numId w:val="2"/>
        </w:numPr>
        <w:autoSpaceDE w:val="0"/>
        <w:autoSpaceDN w:val="0"/>
        <w:adjustRightInd w:val="0"/>
        <w:spacing w:before="220" w:after="200" w:line="276" w:lineRule="auto"/>
        <w:ind w:left="0" w:firstLine="709"/>
        <w:contextualSpacing/>
        <w:jc w:val="both"/>
        <w:rPr>
          <w:rFonts w:eastAsia="Calibri"/>
          <w:lang w:eastAsia="en-US"/>
        </w:rPr>
      </w:pPr>
      <w:r w:rsidRPr="00883EF1">
        <w:rPr>
          <w:rFonts w:eastAsia="Calibri"/>
          <w:lang w:eastAsia="en-US"/>
        </w:rPr>
        <w:t xml:space="preserve">Укрепление </w:t>
      </w:r>
      <w:proofErr w:type="gramStart"/>
      <w:r w:rsidRPr="00883EF1">
        <w:rPr>
          <w:rFonts w:eastAsia="Calibri"/>
          <w:lang w:eastAsia="en-US"/>
        </w:rPr>
        <w:t>системы профилактики нарушений рисков причинения</w:t>
      </w:r>
      <w:proofErr w:type="gramEnd"/>
      <w:r w:rsidRPr="00883EF1">
        <w:rPr>
          <w:rFonts w:eastAsia="Calibri"/>
          <w:lang w:eastAsia="en-US"/>
        </w:rPr>
        <w:t xml:space="preserve"> вреда (ущерба) охраняемым законом ценностям;</w:t>
      </w:r>
    </w:p>
    <w:p w:rsidR="00FE6B9E" w:rsidRPr="00883EF1" w:rsidRDefault="00FE6B9E" w:rsidP="00FE6B9E">
      <w:pPr>
        <w:numPr>
          <w:ilvl w:val="0"/>
          <w:numId w:val="2"/>
        </w:numPr>
        <w:autoSpaceDE w:val="0"/>
        <w:autoSpaceDN w:val="0"/>
        <w:adjustRightInd w:val="0"/>
        <w:spacing w:before="220" w:after="200" w:line="276" w:lineRule="auto"/>
        <w:ind w:left="0" w:firstLine="709"/>
        <w:contextualSpacing/>
        <w:jc w:val="both"/>
        <w:rPr>
          <w:rFonts w:eastAsia="Calibri"/>
          <w:lang w:eastAsia="en-US"/>
        </w:rPr>
      </w:pPr>
      <w:r w:rsidRPr="00883EF1">
        <w:rPr>
          <w:rFonts w:eastAsia="Calibri"/>
          <w:iCs/>
          <w:lang w:eastAsia="en-US"/>
        </w:rPr>
        <w:t>Повышение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p>
    <w:p w:rsidR="00FE6B9E" w:rsidRPr="00883EF1" w:rsidRDefault="00FE6B9E" w:rsidP="00FE6B9E">
      <w:pPr>
        <w:numPr>
          <w:ilvl w:val="0"/>
          <w:numId w:val="2"/>
        </w:numPr>
        <w:autoSpaceDE w:val="0"/>
        <w:autoSpaceDN w:val="0"/>
        <w:adjustRightInd w:val="0"/>
        <w:spacing w:before="220" w:after="200" w:line="276" w:lineRule="auto"/>
        <w:ind w:left="0" w:firstLine="709"/>
        <w:contextualSpacing/>
        <w:jc w:val="both"/>
        <w:rPr>
          <w:rFonts w:eastAsia="Calibri"/>
          <w:lang w:eastAsia="en-US"/>
        </w:rPr>
      </w:pPr>
      <w:r w:rsidRPr="00883EF1">
        <w:rPr>
          <w:rFonts w:eastAsia="Calibri"/>
          <w:lang w:eastAsia="en-US"/>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FE6B9E" w:rsidRPr="00883EF1" w:rsidRDefault="00FE6B9E" w:rsidP="00FE6B9E">
      <w:pPr>
        <w:numPr>
          <w:ilvl w:val="0"/>
          <w:numId w:val="2"/>
        </w:numPr>
        <w:autoSpaceDE w:val="0"/>
        <w:autoSpaceDN w:val="0"/>
        <w:adjustRightInd w:val="0"/>
        <w:spacing w:before="220" w:after="200" w:line="276" w:lineRule="auto"/>
        <w:ind w:left="0" w:firstLine="709"/>
        <w:contextualSpacing/>
        <w:jc w:val="both"/>
        <w:rPr>
          <w:rFonts w:eastAsia="Calibri"/>
          <w:lang w:eastAsia="en-US"/>
        </w:rPr>
      </w:pPr>
      <w:r w:rsidRPr="00883EF1">
        <w:rPr>
          <w:rFonts w:eastAsia="Calibri"/>
          <w:lang w:eastAsia="en-US"/>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FE6B9E" w:rsidRPr="00883EF1" w:rsidRDefault="00FE6B9E" w:rsidP="00FE6B9E">
      <w:pPr>
        <w:numPr>
          <w:ilvl w:val="0"/>
          <w:numId w:val="2"/>
        </w:numPr>
        <w:autoSpaceDE w:val="0"/>
        <w:autoSpaceDN w:val="0"/>
        <w:adjustRightInd w:val="0"/>
        <w:spacing w:before="220" w:after="200" w:line="276" w:lineRule="auto"/>
        <w:ind w:left="0" w:firstLine="709"/>
        <w:contextualSpacing/>
        <w:jc w:val="both"/>
        <w:rPr>
          <w:rFonts w:eastAsia="Calibri"/>
          <w:lang w:eastAsia="en-US"/>
        </w:rPr>
      </w:pPr>
      <w:r w:rsidRPr="00883EF1">
        <w:rPr>
          <w:rFonts w:eastAsia="Calibri"/>
          <w:lang w:eastAsia="en-US"/>
        </w:rPr>
        <w:t xml:space="preserve">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 </w:t>
      </w:r>
    </w:p>
    <w:p w:rsidR="00FE6B9E" w:rsidRPr="00883EF1" w:rsidRDefault="00FE6B9E" w:rsidP="00FE6B9E">
      <w:pPr>
        <w:autoSpaceDE w:val="0"/>
        <w:autoSpaceDN w:val="0"/>
        <w:adjustRightInd w:val="0"/>
        <w:jc w:val="both"/>
        <w:outlineLvl w:val="2"/>
        <w:rPr>
          <w:rFonts w:eastAsia="Calibri"/>
          <w:bCs/>
          <w:lang w:eastAsia="en-US"/>
        </w:rPr>
      </w:pPr>
    </w:p>
    <w:p w:rsidR="00FE6B9E" w:rsidRPr="00883EF1" w:rsidRDefault="00FE6B9E" w:rsidP="00FE6B9E">
      <w:pPr>
        <w:pStyle w:val="ConsPlusTitle"/>
        <w:jc w:val="center"/>
        <w:outlineLvl w:val="1"/>
        <w:rPr>
          <w:rFonts w:ascii="Times New Roman" w:hAnsi="Times New Roman" w:cs="Times New Roman"/>
          <w:sz w:val="24"/>
          <w:szCs w:val="24"/>
        </w:rPr>
      </w:pPr>
      <w:r w:rsidRPr="00883EF1">
        <w:rPr>
          <w:rFonts w:ascii="Times New Roman" w:hAnsi="Times New Roman" w:cs="Times New Roman"/>
          <w:bCs/>
          <w:color w:val="26282F"/>
          <w:sz w:val="24"/>
          <w:szCs w:val="24"/>
        </w:rPr>
        <w:t xml:space="preserve">4. </w:t>
      </w:r>
      <w:r w:rsidRPr="00883EF1">
        <w:rPr>
          <w:rFonts w:ascii="Times New Roman" w:hAnsi="Times New Roman" w:cs="Times New Roman"/>
          <w:sz w:val="24"/>
          <w:szCs w:val="24"/>
        </w:rPr>
        <w:t xml:space="preserve">Перечень профилактических мероприятий, </w:t>
      </w:r>
    </w:p>
    <w:p w:rsidR="00FE6B9E" w:rsidRPr="00883EF1" w:rsidRDefault="00FE6B9E" w:rsidP="00FE6B9E">
      <w:pPr>
        <w:pStyle w:val="ConsPlusTitle"/>
        <w:jc w:val="center"/>
        <w:outlineLvl w:val="1"/>
        <w:rPr>
          <w:rFonts w:ascii="Times New Roman" w:hAnsi="Times New Roman" w:cs="Times New Roman"/>
          <w:sz w:val="24"/>
          <w:szCs w:val="24"/>
        </w:rPr>
      </w:pPr>
      <w:r w:rsidRPr="00883EF1">
        <w:rPr>
          <w:rFonts w:ascii="Times New Roman" w:hAnsi="Times New Roman" w:cs="Times New Roman"/>
          <w:sz w:val="24"/>
          <w:szCs w:val="24"/>
        </w:rPr>
        <w:t>сроки (периодичность) их проведения</w:t>
      </w:r>
    </w:p>
    <w:p w:rsidR="00FE6B9E" w:rsidRDefault="00FE6B9E" w:rsidP="00FE6B9E">
      <w:pPr>
        <w:widowControl w:val="0"/>
        <w:ind w:firstLine="540"/>
        <w:jc w:val="center"/>
      </w:pPr>
      <w:r>
        <w:t> </w:t>
      </w:r>
    </w:p>
    <w:tbl>
      <w:tblPr>
        <w:tblW w:w="0" w:type="auto"/>
        <w:tblCellSpacing w:w="0" w:type="dxa"/>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2268"/>
        <w:gridCol w:w="5081"/>
        <w:gridCol w:w="1982"/>
      </w:tblGrid>
      <w:tr w:rsidR="00FE6B9E" w:rsidTr="00CB0E2D">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jc w:val="center"/>
            </w:pPr>
            <w:r>
              <w:rPr>
                <w:color w:val="000000"/>
                <w:sz w:val="20"/>
                <w:szCs w:val="20"/>
              </w:rPr>
              <w:t xml:space="preserve">№ </w:t>
            </w:r>
            <w:proofErr w:type="spellStart"/>
            <w:proofErr w:type="gramStart"/>
            <w:r>
              <w:rPr>
                <w:color w:val="000000"/>
                <w:sz w:val="20"/>
                <w:szCs w:val="20"/>
              </w:rPr>
              <w:t>п</w:t>
            </w:r>
            <w:proofErr w:type="spellEnd"/>
            <w:proofErr w:type="gramEnd"/>
            <w:r>
              <w:rPr>
                <w:color w:val="000000"/>
                <w:sz w:val="20"/>
                <w:szCs w:val="20"/>
              </w:rPr>
              <w:t>/</w:t>
            </w:r>
            <w:proofErr w:type="spellStart"/>
            <w:r>
              <w:rPr>
                <w:color w:val="000000"/>
                <w:sz w:val="20"/>
                <w:szCs w:val="20"/>
              </w:rPr>
              <w:t>п</w:t>
            </w:r>
            <w:proofErr w:type="spellEnd"/>
            <w:r>
              <w:rPr>
                <w:color w:val="000000"/>
                <w:sz w:val="20"/>
                <w:szCs w:val="20"/>
              </w:rPr>
              <w:t>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jc w:val="center"/>
            </w:pPr>
            <w:r>
              <w:rPr>
                <w:color w:val="000000"/>
                <w:sz w:val="20"/>
                <w:szCs w:val="20"/>
              </w:rPr>
              <w:t xml:space="preserve">Наименование мероприятия </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jc w:val="center"/>
            </w:pPr>
            <w:r>
              <w:rPr>
                <w:color w:val="000000"/>
                <w:sz w:val="20"/>
                <w:szCs w:val="20"/>
              </w:rPr>
              <w:t xml:space="preserve">Срок исполнения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jc w:val="center"/>
            </w:pPr>
            <w:r>
              <w:rPr>
                <w:color w:val="000000"/>
                <w:sz w:val="20"/>
                <w:szCs w:val="20"/>
              </w:rPr>
              <w:t>Структурное подразделение, ответственное за реализацию</w:t>
            </w:r>
          </w:p>
        </w:tc>
      </w:tr>
      <w:tr w:rsidR="00FE6B9E" w:rsidTr="00CB0E2D">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r>
              <w:rPr>
                <w:color w:val="000000"/>
              </w:rPr>
              <w:t xml:space="preserve">1.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jc w:val="both"/>
            </w:pPr>
            <w:r>
              <w:rPr>
                <w:color w:val="000000"/>
              </w:rPr>
              <w:t>Информирование</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r>
              <w:rPr>
                <w:color w:val="000000"/>
              </w:rPr>
              <w:t>Постоянно.</w:t>
            </w:r>
          </w:p>
          <w:p w:rsidR="00FE6B9E" w:rsidRDefault="00FE6B9E" w:rsidP="00CB0E2D">
            <w:pPr>
              <w:jc w:val="both"/>
            </w:pPr>
            <w:r>
              <w:rPr>
                <w:color w:val="000000"/>
              </w:rPr>
              <w:t xml:space="preserve">Посредством размещения сведений, предусмотренных </w:t>
            </w:r>
            <w:r w:rsidRPr="00903E67">
              <w:t>частью 3 статьи 46</w:t>
            </w:r>
            <w:r>
              <w:rPr>
                <w:color w:val="000000"/>
              </w:rPr>
              <w:t xml:space="preserve"> Закона № 248-ФЗ на официальном сайте в сети «Интернет»: </w:t>
            </w:r>
            <w:r w:rsidRPr="00903E67">
              <w:t>http://</w:t>
            </w:r>
            <w:r w:rsidR="00F754BF">
              <w:t>Сабское</w:t>
            </w:r>
            <w:proofErr w:type="gramStart"/>
            <w:r w:rsidRPr="00903E67">
              <w:t>.р</w:t>
            </w:r>
            <w:proofErr w:type="gramEnd"/>
            <w:r w:rsidRPr="00903E67">
              <w:t xml:space="preserve">ф </w:t>
            </w:r>
            <w:r>
              <w:t>/</w:t>
            </w:r>
            <w:r>
              <w:rPr>
                <w:color w:val="000000"/>
              </w:rPr>
              <w:t> </w:t>
            </w:r>
            <w:r>
              <w:rPr>
                <w:i/>
                <w:iCs/>
                <w:color w:val="000000"/>
              </w:rPr>
              <w:t>(далее – официальный сайт),</w:t>
            </w:r>
            <w:r>
              <w:rPr>
                <w:color w:val="000000"/>
              </w:rPr>
              <w:t xml:space="preserve">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E6B9E" w:rsidRDefault="00FE6B9E" w:rsidP="00CB0E2D">
            <w:pPr>
              <w:jc w:val="both"/>
            </w:pPr>
            <w:r>
              <w:rPr>
                <w:color w:val="000000"/>
              </w:rPr>
              <w:t xml:space="preserve">Размещенные сведения на указанном официальном сайте поддерживаются в актуальном состоянии и обновляются в срок </w:t>
            </w:r>
            <w:r>
              <w:rPr>
                <w:color w:val="000000"/>
              </w:rPr>
              <w:lastRenderedPageBreak/>
              <w:t>не позднее 5 рабочих дней с момента их изменения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jc w:val="both"/>
            </w:pPr>
            <w:r w:rsidRPr="00AF15C2">
              <w:rPr>
                <w:lang w:eastAsia="en-US"/>
              </w:rPr>
              <w:lastRenderedPageBreak/>
              <w:t xml:space="preserve">Специалист администрации, к должностным обязанностям которого относится осуществление муниципального контроля  </w:t>
            </w:r>
          </w:p>
        </w:tc>
      </w:tr>
      <w:tr w:rsidR="00FE6B9E" w:rsidTr="00CB0E2D">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rPr>
                <w:color w:val="000000"/>
              </w:rPr>
            </w:pPr>
            <w:r>
              <w:rPr>
                <w:color w:val="000000"/>
              </w:rPr>
              <w:lastRenderedPageBreak/>
              <w:t>2</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FE6B9E" w:rsidRPr="00903E67" w:rsidRDefault="00FE6B9E" w:rsidP="00CB0E2D">
            <w:pPr>
              <w:widowControl w:val="0"/>
              <w:autoSpaceDE w:val="0"/>
              <w:autoSpaceDN w:val="0"/>
              <w:adjustRightInd w:val="0"/>
              <w:ind w:right="131"/>
              <w:jc w:val="both"/>
            </w:pPr>
            <w:r w:rsidRPr="00903E67">
              <w:t>Обобщение правоприменительной практики</w:t>
            </w:r>
          </w:p>
          <w:p w:rsidR="00FE6B9E" w:rsidRDefault="00FE6B9E" w:rsidP="00CB0E2D">
            <w:pPr>
              <w:widowControl w:val="0"/>
              <w:autoSpaceDE w:val="0"/>
              <w:autoSpaceDN w:val="0"/>
              <w:adjustRightInd w:val="0"/>
              <w:ind w:right="131" w:firstLine="119"/>
              <w:jc w:val="both"/>
              <w:rPr>
                <w:color w:val="000000"/>
              </w:rPr>
            </w:pP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FE6B9E" w:rsidRPr="00903E67" w:rsidRDefault="00FE6B9E" w:rsidP="00CB0E2D">
            <w:pPr>
              <w:widowControl w:val="0"/>
              <w:autoSpaceDE w:val="0"/>
              <w:autoSpaceDN w:val="0"/>
              <w:adjustRightInd w:val="0"/>
              <w:ind w:right="131"/>
              <w:jc w:val="both"/>
            </w:pPr>
            <w:r w:rsidRPr="00903E67">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FE6B9E" w:rsidRPr="00AB3864" w:rsidRDefault="00FE6B9E" w:rsidP="00CB0E2D">
            <w:pPr>
              <w:jc w:val="both"/>
              <w:rPr>
                <w:color w:val="000000"/>
              </w:rPr>
            </w:pPr>
            <w:r w:rsidRPr="00AB3864">
              <w:t>По итогам обобщения правоприменительной практики администрация готовит доклад, содержащий результаты обобщения правоприменительной практики по осуществлению муниципального  контроля, который утверждается руководителем контрольного органа до 30 января года, следующего за годом обобщения правоприменительной практики</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FE6B9E" w:rsidRPr="00AF15C2" w:rsidRDefault="00FE6B9E" w:rsidP="00CB0E2D">
            <w:pPr>
              <w:jc w:val="both"/>
              <w:rPr>
                <w:lang w:eastAsia="en-US"/>
              </w:rPr>
            </w:pPr>
            <w:r w:rsidRPr="00AF15C2">
              <w:rPr>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FE6B9E" w:rsidTr="00CB0E2D">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r>
              <w:rPr>
                <w:color w:val="000000"/>
              </w:rPr>
              <w:t>3.</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r>
              <w:rPr>
                <w:color w:val="000000"/>
              </w:rPr>
              <w:t>Объявление предостережения</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jc w:val="both"/>
            </w:pPr>
            <w:proofErr w:type="gramStart"/>
            <w:r>
              <w:rPr>
                <w:color w:val="000000"/>
              </w:rPr>
              <w:t xml:space="preserve">Объявляется контрольным органом и направляется контролируемому лицу </w:t>
            </w:r>
            <w:r>
              <w:rPr>
                <w:color w:val="000000"/>
                <w:u w:val="single"/>
              </w:rPr>
              <w:t xml:space="preserve">в случае наличия </w:t>
            </w:r>
            <w:r>
              <w:rPr>
                <w:color w:val="000000"/>
              </w:rPr>
              <w:t>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End"/>
          </w:p>
          <w:p w:rsidR="00FE6B9E" w:rsidRDefault="00FE6B9E" w:rsidP="00CB0E2D">
            <w:pPr>
              <w:widowControl w:val="0"/>
              <w:ind w:right="57" w:firstLine="709"/>
              <w:jc w:val="both"/>
            </w:pPr>
            <w:r>
              <w:rPr>
                <w:color w:val="000000"/>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Предостережение о недопустимости нарушения обязательных требований не может содержать требование о предоставлении контролируемым лицом сведений и документов.</w:t>
            </w:r>
          </w:p>
          <w:p w:rsidR="00FE6B9E" w:rsidRDefault="00FE6B9E" w:rsidP="00CB0E2D">
            <w:pPr>
              <w:widowControl w:val="0"/>
              <w:ind w:right="57" w:firstLine="709"/>
              <w:jc w:val="both"/>
            </w:pPr>
            <w:r>
              <w:rPr>
                <w:color w:val="000000"/>
              </w:rPr>
              <w:t>Предостережение о недопустимости нарушения обязательных требований оформляется в порядке, установленном Законом № 248-ФЗ согласно типовым формам, утвержденным федеральным органом исполнительной власти, осуществляющим функции по выработке государственной политики и нормативно-</w:t>
            </w:r>
            <w:r>
              <w:rPr>
                <w:color w:val="000000"/>
              </w:rPr>
              <w:lastRenderedPageBreak/>
              <w:t>правовому регулированию в области государственного контроля (надзора) и муниципального контроля.</w:t>
            </w:r>
          </w:p>
          <w:p w:rsidR="00FE6B9E" w:rsidRDefault="00FE6B9E" w:rsidP="00CB0E2D">
            <w:pPr>
              <w:widowControl w:val="0"/>
              <w:ind w:right="57" w:firstLine="709"/>
              <w:jc w:val="both"/>
            </w:pPr>
            <w:r>
              <w:rPr>
                <w:color w:val="000000"/>
              </w:rPr>
              <w:t xml:space="preserve">Инспектор регистрирует предостережение о недопустимости нарушения обязательных требований в журнале учета объявленных предостережений о недопустимости нарушения обязательных требований с присвоением регистрационного номера. Форма журнала учета предостережений утверждается постановлением администрации </w:t>
            </w:r>
            <w:proofErr w:type="spellStart"/>
            <w:r w:rsidR="00F754BF">
              <w:rPr>
                <w:color w:val="000000"/>
              </w:rPr>
              <w:t>Сабского</w:t>
            </w:r>
            <w:proofErr w:type="spellEnd"/>
            <w:r>
              <w:rPr>
                <w:color w:val="000000"/>
              </w:rPr>
              <w:t xml:space="preserve"> сельского поселения.</w:t>
            </w:r>
          </w:p>
          <w:p w:rsidR="00FE6B9E" w:rsidRDefault="00FE6B9E" w:rsidP="00CB0E2D">
            <w:pPr>
              <w:ind w:firstLine="709"/>
              <w:jc w:val="both"/>
            </w:pPr>
            <w:r>
              <w:rPr>
                <w:color w:val="000000"/>
              </w:rPr>
              <w:t>Контролируемое лицо вправе после получения предостережения о недопустимости нарушения обязательных требований подать возражение в отношении указанного предостережения.</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jc w:val="both"/>
            </w:pPr>
            <w:r w:rsidRPr="00AF15C2">
              <w:rPr>
                <w:lang w:eastAsia="en-US"/>
              </w:rPr>
              <w:lastRenderedPageBreak/>
              <w:t xml:space="preserve">Специалист администрации, к должностным обязанностям которого относится осуществление муниципального контроля  </w:t>
            </w:r>
          </w:p>
        </w:tc>
      </w:tr>
      <w:tr w:rsidR="00FE6B9E" w:rsidTr="00CB0E2D">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rPr>
                <w:color w:val="000000"/>
              </w:rPr>
            </w:pPr>
            <w:r>
              <w:rPr>
                <w:color w:val="000000"/>
              </w:rPr>
              <w:lastRenderedPageBreak/>
              <w:t>4</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jc w:val="center"/>
              <w:rPr>
                <w:color w:val="000000"/>
              </w:rPr>
            </w:pPr>
            <w:r>
              <w:rPr>
                <w:color w:val="000000"/>
              </w:rPr>
              <w:t>Консультирование</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FE6B9E" w:rsidRDefault="00FE6B9E" w:rsidP="00CB0E2D">
            <w:pPr>
              <w:autoSpaceDE w:val="0"/>
              <w:autoSpaceDN w:val="0"/>
              <w:adjustRightInd w:val="0"/>
              <w:rPr>
                <w:iCs/>
              </w:rPr>
            </w:pPr>
            <w:r>
              <w:rPr>
                <w:iCs/>
              </w:rPr>
              <w:t>Постоянно, по запросу.</w:t>
            </w:r>
          </w:p>
          <w:p w:rsidR="00FE6B9E" w:rsidRDefault="00FE6B9E" w:rsidP="00CB0E2D">
            <w:pPr>
              <w:pStyle w:val="s15"/>
              <w:spacing w:before="0" w:beforeAutospacing="0" w:after="0" w:afterAutospacing="0"/>
              <w:ind w:firstLine="540"/>
              <w:jc w:val="both"/>
            </w:pPr>
            <w:r>
              <w:t xml:space="preserve">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 </w:t>
            </w:r>
          </w:p>
          <w:p w:rsidR="00FE6B9E" w:rsidRDefault="00FE6B9E" w:rsidP="00CB0E2D">
            <w:pPr>
              <w:pStyle w:val="s15"/>
              <w:spacing w:before="0" w:beforeAutospacing="0" w:after="0" w:afterAutospacing="0"/>
              <w:ind w:firstLine="540"/>
              <w:jc w:val="both"/>
              <w:rPr>
                <w:rFonts w:eastAsia="Times New Roman"/>
              </w:rPr>
            </w:pPr>
            <w:r>
              <w:rPr>
                <w:rFonts w:eastAsia="Times New Roman"/>
              </w:rPr>
              <w:t>Консультирование осуществляется в устной форме по следующим вопросам:</w:t>
            </w:r>
          </w:p>
          <w:p w:rsidR="00FE6B9E" w:rsidRDefault="00FE6B9E" w:rsidP="00CB0E2D">
            <w:pPr>
              <w:pStyle w:val="s32"/>
              <w:spacing w:before="0" w:beforeAutospacing="0" w:after="0" w:afterAutospacing="0"/>
              <w:ind w:firstLine="540"/>
              <w:jc w:val="both"/>
              <w:rPr>
                <w:rFonts w:eastAsia="Times New Roman"/>
              </w:rPr>
            </w:pPr>
            <w:r>
              <w:rPr>
                <w:rFonts w:eastAsia="Times New Roman"/>
              </w:rPr>
              <w:t>1) порядок проведения контрольных мероприятий;</w:t>
            </w:r>
          </w:p>
          <w:p w:rsidR="00FE6B9E" w:rsidRDefault="00FE6B9E" w:rsidP="00CB0E2D">
            <w:pPr>
              <w:pStyle w:val="s32"/>
              <w:spacing w:before="0" w:beforeAutospacing="0" w:after="0" w:afterAutospacing="0"/>
              <w:ind w:firstLine="540"/>
              <w:jc w:val="both"/>
              <w:rPr>
                <w:rFonts w:eastAsia="Times New Roman"/>
              </w:rPr>
            </w:pPr>
            <w:r>
              <w:rPr>
                <w:rFonts w:eastAsia="Times New Roman"/>
              </w:rPr>
              <w:t>2) периодичность проведения контрольных мероприятий;</w:t>
            </w:r>
          </w:p>
          <w:p w:rsidR="00FE6B9E" w:rsidRDefault="00FE6B9E" w:rsidP="00CB0E2D">
            <w:pPr>
              <w:pStyle w:val="s32"/>
              <w:spacing w:before="0" w:beforeAutospacing="0" w:after="0" w:afterAutospacing="0"/>
              <w:ind w:firstLine="540"/>
              <w:jc w:val="both"/>
              <w:rPr>
                <w:rFonts w:eastAsia="Times New Roman"/>
              </w:rPr>
            </w:pPr>
            <w:r>
              <w:rPr>
                <w:rFonts w:eastAsia="Times New Roman"/>
              </w:rPr>
              <w:t>3) порядок принятия решений по итогам контрольных мероприятий;</w:t>
            </w:r>
          </w:p>
          <w:p w:rsidR="00FE6B9E" w:rsidRDefault="00FE6B9E" w:rsidP="00CB0E2D">
            <w:pPr>
              <w:pStyle w:val="s32"/>
              <w:spacing w:before="0" w:beforeAutospacing="0" w:after="0" w:afterAutospacing="0"/>
              <w:ind w:firstLine="540"/>
              <w:jc w:val="both"/>
              <w:rPr>
                <w:rFonts w:eastAsia="Times New Roman"/>
              </w:rPr>
            </w:pPr>
            <w:r>
              <w:rPr>
                <w:rFonts w:eastAsia="Times New Roman"/>
              </w:rPr>
              <w:t>4) порядок обжалования решений Контрольного органа</w:t>
            </w:r>
          </w:p>
          <w:p w:rsidR="00FE6B9E" w:rsidRDefault="00FE6B9E" w:rsidP="00CB0E2D">
            <w:pPr>
              <w:pStyle w:val="s32"/>
              <w:spacing w:before="0" w:beforeAutospacing="0" w:after="0" w:afterAutospacing="0"/>
              <w:ind w:firstLine="540"/>
              <w:jc w:val="both"/>
              <w:rPr>
                <w:rFonts w:eastAsia="Times New Roman"/>
              </w:rPr>
            </w:pPr>
            <w:r>
              <w:t xml:space="preserve">Консультирование контролируемых лиц может осуществляться по телефону, посредством </w:t>
            </w:r>
            <w:proofErr w:type="spellStart"/>
            <w:r>
              <w:t>видео-конференц-связи</w:t>
            </w:r>
            <w:proofErr w:type="spellEnd"/>
            <w:r>
              <w:t>, на личном приеме, либо в ходе проведения профилактических мероприятий, контрольных мероприятий.</w:t>
            </w:r>
          </w:p>
          <w:p w:rsidR="00FE6B9E" w:rsidRDefault="00FE6B9E" w:rsidP="00CB0E2D">
            <w:pPr>
              <w:ind w:firstLine="709"/>
              <w:contextualSpacing/>
              <w:jc w:val="both"/>
            </w:pPr>
            <w:r>
              <w:t>Время консультирования не должно превышать 10 минут.</w:t>
            </w:r>
          </w:p>
          <w:p w:rsidR="00FE6B9E" w:rsidRDefault="00FE6B9E" w:rsidP="00CB0E2D">
            <w:pPr>
              <w:ind w:firstLine="709"/>
              <w:contextualSpacing/>
              <w:jc w:val="both"/>
            </w:pPr>
            <w:r>
              <w:t>Личный прием граждан проводится инспекторами. Информация о месте приема, а также об установленных для приема днях и часах размещается на официальном сайте.</w:t>
            </w:r>
          </w:p>
          <w:p w:rsidR="00FE6B9E" w:rsidRDefault="00FE6B9E" w:rsidP="00CB0E2D">
            <w:pPr>
              <w:ind w:firstLine="709"/>
              <w:contextualSpacing/>
              <w:jc w:val="both"/>
            </w:pPr>
            <w: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FE6B9E" w:rsidRDefault="00FE6B9E" w:rsidP="00CB0E2D">
            <w:pPr>
              <w:ind w:firstLine="709"/>
              <w:contextualSpacing/>
              <w:jc w:val="both"/>
            </w:pPr>
            <w:r>
              <w:lastRenderedPageBreak/>
              <w:t>Консультирование в письменной форме осуществляется инспектором в следующих случаях:</w:t>
            </w:r>
          </w:p>
          <w:p w:rsidR="00FE6B9E" w:rsidRDefault="00FE6B9E" w:rsidP="00CB0E2D">
            <w:pPr>
              <w:ind w:firstLine="709"/>
              <w:contextualSpacing/>
              <w:jc w:val="both"/>
            </w:pPr>
            <w:r>
              <w:t>1) контролируемым лицом представлен письменный запрос о предоставлении письменного ответа по вопросам консультирования;</w:t>
            </w:r>
          </w:p>
          <w:p w:rsidR="00FE6B9E" w:rsidRDefault="00FE6B9E" w:rsidP="00CB0E2D">
            <w:pPr>
              <w:ind w:firstLine="709"/>
              <w:contextualSpacing/>
              <w:jc w:val="both"/>
            </w:pPr>
            <w:r>
              <w:t>2) за время консультирования предоставить ответ на поставленные вопросы невозможно;</w:t>
            </w:r>
          </w:p>
          <w:p w:rsidR="00FE6B9E" w:rsidRDefault="00FE6B9E" w:rsidP="00CB0E2D">
            <w:pPr>
              <w:ind w:firstLine="709"/>
              <w:contextualSpacing/>
              <w:jc w:val="both"/>
            </w:pPr>
            <w:r>
              <w:t>3) ответ на поставленные вопросы требует дополнительного запроса сведений от органов власти или иных лиц.</w:t>
            </w:r>
          </w:p>
          <w:p w:rsidR="00FE6B9E" w:rsidRDefault="00FE6B9E" w:rsidP="00CB0E2D">
            <w:pPr>
              <w:ind w:firstLine="709"/>
              <w:contextualSpacing/>
              <w:jc w:val="both"/>
            </w:pPr>
            <w:r>
              <w:t>Если поставленные во время консультирования вопросы не относятся к сфере</w:t>
            </w:r>
            <w:r w:rsidRPr="00EB7C1B">
              <w:rPr>
                <w:sz w:val="28"/>
                <w:szCs w:val="28"/>
              </w:rPr>
              <w:t xml:space="preserve"> </w:t>
            </w:r>
            <w:r w:rsidRPr="00A640BF">
              <w:t>муниципального контроля на автомобильном транспорте, городском наземном электрическом транспорте и в дорожном хозяйстве</w:t>
            </w:r>
            <w:r>
              <w:t>, даются необходимые разъяснения по обращению в соответствующие органы власти или к соответствующим должностным лицам.</w:t>
            </w:r>
          </w:p>
          <w:p w:rsidR="00FE6B9E" w:rsidRDefault="00FE6B9E" w:rsidP="00CB0E2D">
            <w:pPr>
              <w:ind w:firstLine="709"/>
              <w:contextualSpacing/>
              <w:jc w:val="both"/>
            </w:pPr>
            <w:r>
              <w:t>Контрольный орган</w:t>
            </w:r>
            <w:r>
              <w:rPr>
                <w:i/>
              </w:rPr>
              <w:t xml:space="preserve"> </w:t>
            </w:r>
            <w:r>
              <w:t xml:space="preserve">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постановлением администрации </w:t>
            </w:r>
            <w:proofErr w:type="spellStart"/>
            <w:r w:rsidR="00F754BF">
              <w:t>Сабского</w:t>
            </w:r>
            <w:proofErr w:type="spellEnd"/>
            <w:r>
              <w:t xml:space="preserve"> сельского поселения.</w:t>
            </w:r>
          </w:p>
          <w:p w:rsidR="00FE6B9E" w:rsidRDefault="00FE6B9E" w:rsidP="00CB0E2D">
            <w:pPr>
              <w:ind w:firstLine="709"/>
              <w:contextualSpacing/>
              <w:jc w:val="both"/>
            </w:pPr>
            <w: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FE6B9E" w:rsidRDefault="00FE6B9E" w:rsidP="00CB0E2D">
            <w:pPr>
              <w:jc w:val="both"/>
              <w:rPr>
                <w:color w:val="000000"/>
              </w:rPr>
            </w:pPr>
            <w:r>
              <w:t>В случае</w:t>
            </w:r>
            <w:proofErr w:type="gramStart"/>
            <w:r>
              <w:t>,</w:t>
            </w:r>
            <w:proofErr w:type="gramEnd"/>
            <w: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FE6B9E" w:rsidRPr="00AF15C2" w:rsidRDefault="00FE6B9E" w:rsidP="00CB0E2D">
            <w:pPr>
              <w:jc w:val="both"/>
              <w:rPr>
                <w:lang w:eastAsia="en-US"/>
              </w:rPr>
            </w:pPr>
            <w:r w:rsidRPr="00AF15C2">
              <w:rPr>
                <w:lang w:eastAsia="en-US"/>
              </w:rPr>
              <w:lastRenderedPageBreak/>
              <w:t xml:space="preserve">Специалист администрации, к должностным обязанностям которого относится осуществление муниципального контроля  </w:t>
            </w:r>
          </w:p>
        </w:tc>
      </w:tr>
    </w:tbl>
    <w:p w:rsidR="00FE6B9E" w:rsidRDefault="00FE6B9E" w:rsidP="00FE6B9E">
      <w:pPr>
        <w:tabs>
          <w:tab w:val="left" w:pos="993"/>
        </w:tabs>
        <w:ind w:firstLine="567"/>
        <w:jc w:val="both"/>
      </w:pPr>
      <w:r>
        <w:lastRenderedPageBreak/>
        <w:t> </w:t>
      </w:r>
    </w:p>
    <w:p w:rsidR="00FE6B9E" w:rsidRDefault="00FE6B9E" w:rsidP="00FE6B9E">
      <w:r>
        <w:t> </w:t>
      </w:r>
    </w:p>
    <w:p w:rsidR="00FE6B9E" w:rsidRDefault="00FE6B9E" w:rsidP="00FE6B9E"/>
    <w:p w:rsidR="00FE6B9E" w:rsidRPr="00883EF1" w:rsidRDefault="00FE6B9E" w:rsidP="00FE6B9E">
      <w:pPr>
        <w:pStyle w:val="ConsPlusTitle"/>
        <w:jc w:val="center"/>
        <w:outlineLvl w:val="1"/>
        <w:rPr>
          <w:rFonts w:ascii="Times New Roman" w:hAnsi="Times New Roman" w:cs="Times New Roman"/>
          <w:sz w:val="24"/>
          <w:szCs w:val="24"/>
        </w:rPr>
      </w:pPr>
      <w:r w:rsidRPr="00883EF1">
        <w:rPr>
          <w:rFonts w:ascii="Times New Roman" w:hAnsi="Times New Roman" w:cs="Times New Roman"/>
          <w:sz w:val="24"/>
          <w:szCs w:val="24"/>
        </w:rPr>
        <w:t>5. Показатели результативности и эффективности Программы</w:t>
      </w:r>
    </w:p>
    <w:p w:rsidR="00FE6B9E" w:rsidRDefault="00FE6B9E" w:rsidP="00FE6B9E">
      <w:pPr>
        <w:pStyle w:val="ConsPlusTitle"/>
        <w:jc w:val="center"/>
        <w:outlineLvl w:val="1"/>
        <w:rPr>
          <w:rFonts w:ascii="Times New Roman" w:hAnsi="Times New Roman" w:cs="Times New Roman"/>
          <w:sz w:val="28"/>
          <w:szCs w:val="28"/>
        </w:rPr>
      </w:pPr>
    </w:p>
    <w:p w:rsidR="00FE6B9E" w:rsidRPr="00587A58" w:rsidRDefault="00FE6B9E" w:rsidP="00FE6B9E">
      <w:pPr>
        <w:pStyle w:val="ConsPlusTitle"/>
        <w:jc w:val="center"/>
        <w:outlineLvl w:val="1"/>
        <w:rPr>
          <w:rFonts w:ascii="Times New Roman" w:hAnsi="Times New Roman" w:cs="Times New Roman"/>
          <w:sz w:val="28"/>
          <w:szCs w:val="28"/>
        </w:rPr>
      </w:pPr>
    </w:p>
    <w:tbl>
      <w:tblPr>
        <w:tblW w:w="9912" w:type="dxa"/>
        <w:tblLayout w:type="fixed"/>
        <w:tblCellMar>
          <w:left w:w="10" w:type="dxa"/>
          <w:right w:w="10" w:type="dxa"/>
        </w:tblCellMar>
        <w:tblLook w:val="0000"/>
      </w:tblPr>
      <w:tblGrid>
        <w:gridCol w:w="590"/>
        <w:gridCol w:w="5799"/>
        <w:gridCol w:w="3523"/>
      </w:tblGrid>
      <w:tr w:rsidR="00FE6B9E" w:rsidRPr="00B527C3" w:rsidTr="00CB0E2D">
        <w:trPr>
          <w:trHeight w:hRule="exact" w:val="576"/>
        </w:trPr>
        <w:tc>
          <w:tcPr>
            <w:tcW w:w="590" w:type="dxa"/>
            <w:tcBorders>
              <w:top w:val="single" w:sz="4" w:space="0" w:color="auto"/>
              <w:left w:val="single" w:sz="4" w:space="0" w:color="auto"/>
            </w:tcBorders>
            <w:shd w:val="clear" w:color="auto" w:fill="FFFFFF"/>
          </w:tcPr>
          <w:p w:rsidR="00FE6B9E" w:rsidRPr="00B527C3" w:rsidRDefault="00FE6B9E" w:rsidP="00CB0E2D">
            <w:pPr>
              <w:jc w:val="center"/>
              <w:rPr>
                <w:b/>
              </w:rPr>
            </w:pPr>
            <w:r w:rsidRPr="00B527C3">
              <w:rPr>
                <w:b/>
              </w:rPr>
              <w:t>№</w:t>
            </w:r>
          </w:p>
          <w:p w:rsidR="00FE6B9E" w:rsidRPr="00B527C3" w:rsidRDefault="00FE6B9E" w:rsidP="00CB0E2D">
            <w:pPr>
              <w:jc w:val="center"/>
              <w:rPr>
                <w:b/>
              </w:rPr>
            </w:pPr>
            <w:proofErr w:type="spellStart"/>
            <w:proofErr w:type="gramStart"/>
            <w:r w:rsidRPr="00B527C3">
              <w:rPr>
                <w:b/>
              </w:rPr>
              <w:t>п</w:t>
            </w:r>
            <w:proofErr w:type="spellEnd"/>
            <w:proofErr w:type="gramEnd"/>
            <w:r w:rsidRPr="00B527C3">
              <w:rPr>
                <w:b/>
              </w:rPr>
              <w:t>/</w:t>
            </w:r>
            <w:proofErr w:type="spellStart"/>
            <w:r w:rsidRPr="00B527C3">
              <w:rPr>
                <w:b/>
              </w:rPr>
              <w:t>п</w:t>
            </w:r>
            <w:proofErr w:type="spellEnd"/>
          </w:p>
        </w:tc>
        <w:tc>
          <w:tcPr>
            <w:tcW w:w="5799" w:type="dxa"/>
            <w:tcBorders>
              <w:top w:val="single" w:sz="4" w:space="0" w:color="auto"/>
              <w:left w:val="single" w:sz="4" w:space="0" w:color="auto"/>
            </w:tcBorders>
            <w:shd w:val="clear" w:color="auto" w:fill="FFFFFF"/>
          </w:tcPr>
          <w:p w:rsidR="00FE6B9E" w:rsidRPr="00B527C3" w:rsidRDefault="00FE6B9E" w:rsidP="00CB0E2D">
            <w:pPr>
              <w:jc w:val="center"/>
              <w:rPr>
                <w:b/>
              </w:rPr>
            </w:pPr>
            <w:r w:rsidRPr="00B527C3">
              <w:rPr>
                <w:b/>
              </w:rPr>
              <w:t>Наименование показателя</w:t>
            </w:r>
          </w:p>
        </w:tc>
        <w:tc>
          <w:tcPr>
            <w:tcW w:w="3523" w:type="dxa"/>
            <w:tcBorders>
              <w:top w:val="single" w:sz="4" w:space="0" w:color="auto"/>
              <w:left w:val="single" w:sz="4" w:space="0" w:color="auto"/>
              <w:right w:val="single" w:sz="4" w:space="0" w:color="auto"/>
            </w:tcBorders>
            <w:shd w:val="clear" w:color="auto" w:fill="FFFFFF"/>
          </w:tcPr>
          <w:p w:rsidR="00FE6B9E" w:rsidRPr="00B527C3" w:rsidRDefault="00FE6B9E" w:rsidP="00CB0E2D">
            <w:pPr>
              <w:jc w:val="center"/>
              <w:rPr>
                <w:b/>
              </w:rPr>
            </w:pPr>
            <w:r w:rsidRPr="00B527C3">
              <w:rPr>
                <w:b/>
              </w:rPr>
              <w:t>Величина</w:t>
            </w:r>
          </w:p>
        </w:tc>
      </w:tr>
      <w:tr w:rsidR="00FE6B9E" w:rsidRPr="00B527C3" w:rsidTr="00CB0E2D">
        <w:trPr>
          <w:trHeight w:hRule="exact" w:val="1715"/>
        </w:trPr>
        <w:tc>
          <w:tcPr>
            <w:tcW w:w="590" w:type="dxa"/>
            <w:tcBorders>
              <w:top w:val="single" w:sz="4" w:space="0" w:color="auto"/>
              <w:left w:val="single" w:sz="4" w:space="0" w:color="auto"/>
            </w:tcBorders>
            <w:shd w:val="clear" w:color="auto" w:fill="FFFFFF"/>
          </w:tcPr>
          <w:p w:rsidR="00FE6B9E" w:rsidRPr="00B527C3" w:rsidRDefault="00FE6B9E" w:rsidP="00CB0E2D">
            <w:pPr>
              <w:ind w:firstLine="567"/>
              <w:jc w:val="center"/>
            </w:pPr>
            <w:r w:rsidRPr="00B527C3">
              <w:lastRenderedPageBreak/>
              <w:t>11.</w:t>
            </w:r>
          </w:p>
        </w:tc>
        <w:tc>
          <w:tcPr>
            <w:tcW w:w="5799" w:type="dxa"/>
            <w:tcBorders>
              <w:top w:val="single" w:sz="4" w:space="0" w:color="auto"/>
              <w:left w:val="single" w:sz="4" w:space="0" w:color="auto"/>
            </w:tcBorders>
            <w:shd w:val="clear" w:color="auto" w:fill="FFFFFF"/>
          </w:tcPr>
          <w:p w:rsidR="00FE6B9E" w:rsidRPr="00B527C3" w:rsidRDefault="00FE6B9E" w:rsidP="00CB0E2D">
            <w:pPr>
              <w:widowControl w:val="0"/>
              <w:autoSpaceDE w:val="0"/>
              <w:autoSpaceDN w:val="0"/>
              <w:adjustRightInd w:val="0"/>
              <w:ind w:right="132" w:firstLine="119"/>
              <w:jc w:val="both"/>
              <w:rPr>
                <w:rFonts w:cs="Arial"/>
              </w:rPr>
            </w:pPr>
            <w:r w:rsidRPr="00B527C3">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p w:rsidR="00FE6B9E" w:rsidRPr="00B527C3" w:rsidRDefault="00FE6B9E" w:rsidP="00CB0E2D">
            <w:pPr>
              <w:ind w:firstLine="567"/>
              <w:jc w:val="both"/>
            </w:pPr>
          </w:p>
        </w:tc>
        <w:tc>
          <w:tcPr>
            <w:tcW w:w="3523" w:type="dxa"/>
            <w:tcBorders>
              <w:top w:val="single" w:sz="4" w:space="0" w:color="auto"/>
              <w:left w:val="single" w:sz="4" w:space="0" w:color="auto"/>
              <w:right w:val="single" w:sz="4" w:space="0" w:color="auto"/>
            </w:tcBorders>
            <w:shd w:val="clear" w:color="auto" w:fill="FFFFFF"/>
          </w:tcPr>
          <w:p w:rsidR="00FE6B9E" w:rsidRPr="00B527C3" w:rsidRDefault="00FE6B9E" w:rsidP="00CB0E2D">
            <w:pPr>
              <w:jc w:val="center"/>
            </w:pPr>
            <w:r w:rsidRPr="00B527C3">
              <w:t>100%</w:t>
            </w:r>
          </w:p>
        </w:tc>
      </w:tr>
      <w:tr w:rsidR="00FE6B9E" w:rsidRPr="00B527C3" w:rsidTr="00CB0E2D">
        <w:trPr>
          <w:trHeight w:hRule="exact" w:val="1220"/>
        </w:trPr>
        <w:tc>
          <w:tcPr>
            <w:tcW w:w="590" w:type="dxa"/>
            <w:tcBorders>
              <w:top w:val="single" w:sz="4" w:space="0" w:color="auto"/>
              <w:left w:val="single" w:sz="4" w:space="0" w:color="auto"/>
              <w:bottom w:val="single" w:sz="4" w:space="0" w:color="auto"/>
            </w:tcBorders>
            <w:shd w:val="clear" w:color="auto" w:fill="FFFFFF"/>
          </w:tcPr>
          <w:p w:rsidR="00FE6B9E" w:rsidRPr="00B527C3" w:rsidRDefault="00FE6B9E" w:rsidP="00CB0E2D">
            <w:pPr>
              <w:ind w:firstLine="567"/>
              <w:jc w:val="center"/>
            </w:pPr>
            <w:r w:rsidRPr="00B527C3">
              <w:t>22.</w:t>
            </w:r>
          </w:p>
        </w:tc>
        <w:tc>
          <w:tcPr>
            <w:tcW w:w="5799" w:type="dxa"/>
            <w:tcBorders>
              <w:top w:val="single" w:sz="4" w:space="0" w:color="auto"/>
              <w:left w:val="single" w:sz="4" w:space="0" w:color="auto"/>
              <w:bottom w:val="single" w:sz="4" w:space="0" w:color="auto"/>
            </w:tcBorders>
            <w:shd w:val="clear" w:color="auto" w:fill="FFFFFF"/>
          </w:tcPr>
          <w:p w:rsidR="00FE6B9E" w:rsidRPr="00B527C3" w:rsidRDefault="00FE6B9E" w:rsidP="00CB0E2D">
            <w:pPr>
              <w:autoSpaceDE w:val="0"/>
              <w:autoSpaceDN w:val="0"/>
              <w:adjustRightInd w:val="0"/>
              <w:ind w:right="132" w:firstLine="119"/>
              <w:jc w:val="both"/>
            </w:pPr>
            <w:r w:rsidRPr="00B527C3">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p w:rsidR="00FE6B9E" w:rsidRPr="00B527C3" w:rsidRDefault="00FE6B9E" w:rsidP="00CB0E2D">
            <w:pPr>
              <w:ind w:right="132" w:firstLine="567"/>
              <w:jc w:val="both"/>
            </w:pP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FE6B9E" w:rsidRPr="00B527C3" w:rsidRDefault="00FE6B9E" w:rsidP="00CB0E2D">
            <w:pPr>
              <w:jc w:val="center"/>
            </w:pPr>
            <w:r w:rsidRPr="00B527C3">
              <w:t>Исполнено</w:t>
            </w:r>
            <w:proofErr w:type="gramStart"/>
            <w:r w:rsidRPr="00B527C3">
              <w:t xml:space="preserve"> / Н</w:t>
            </w:r>
            <w:proofErr w:type="gramEnd"/>
            <w:r w:rsidRPr="00B527C3">
              <w:t>е исполнено</w:t>
            </w:r>
          </w:p>
        </w:tc>
      </w:tr>
      <w:tr w:rsidR="00FE6B9E" w:rsidRPr="00B527C3" w:rsidTr="00CB0E2D">
        <w:trPr>
          <w:trHeight w:hRule="exact" w:val="2704"/>
        </w:trPr>
        <w:tc>
          <w:tcPr>
            <w:tcW w:w="590" w:type="dxa"/>
            <w:tcBorders>
              <w:top w:val="single" w:sz="4" w:space="0" w:color="auto"/>
              <w:left w:val="single" w:sz="4" w:space="0" w:color="auto"/>
              <w:bottom w:val="single" w:sz="4" w:space="0" w:color="auto"/>
            </w:tcBorders>
            <w:shd w:val="clear" w:color="auto" w:fill="FFFFFF"/>
          </w:tcPr>
          <w:p w:rsidR="00FE6B9E" w:rsidRPr="00B527C3" w:rsidRDefault="00FE6B9E" w:rsidP="00CB0E2D">
            <w:pPr>
              <w:widowControl w:val="0"/>
              <w:jc w:val="center"/>
              <w:rPr>
                <w:rFonts w:ascii="Courier New" w:eastAsia="Courier New" w:hAnsi="Courier New" w:cs="Courier New"/>
                <w:color w:val="000000"/>
              </w:rPr>
            </w:pPr>
            <w:r w:rsidRPr="00B527C3">
              <w:rPr>
                <w:color w:val="000000"/>
                <w:shd w:val="clear" w:color="auto" w:fill="FFFFFF"/>
              </w:rPr>
              <w:t>3.</w:t>
            </w:r>
          </w:p>
        </w:tc>
        <w:tc>
          <w:tcPr>
            <w:tcW w:w="5799" w:type="dxa"/>
            <w:tcBorders>
              <w:top w:val="single" w:sz="4" w:space="0" w:color="auto"/>
              <w:left w:val="single" w:sz="4" w:space="0" w:color="auto"/>
              <w:bottom w:val="single" w:sz="4" w:space="0" w:color="auto"/>
            </w:tcBorders>
            <w:shd w:val="clear" w:color="auto" w:fill="FFFFFF"/>
          </w:tcPr>
          <w:p w:rsidR="00FE6B9E" w:rsidRPr="00B527C3" w:rsidRDefault="00FE6B9E" w:rsidP="00CB0E2D">
            <w:pPr>
              <w:widowControl w:val="0"/>
              <w:autoSpaceDE w:val="0"/>
              <w:autoSpaceDN w:val="0"/>
              <w:adjustRightInd w:val="0"/>
              <w:ind w:right="132" w:firstLine="119"/>
              <w:jc w:val="both"/>
              <w:rPr>
                <w:rFonts w:ascii="Arial" w:hAnsi="Arial" w:cs="Arial"/>
              </w:rPr>
            </w:pPr>
            <w:r w:rsidRPr="00B527C3">
              <w:rPr>
                <w:rFonts w:cs="Arial"/>
              </w:rPr>
              <w:t>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Start"/>
            <w:r w:rsidRPr="00B527C3">
              <w:rPr>
                <w:rFonts w:cs="Arial"/>
              </w:rPr>
              <w:t xml:space="preserve"> (%)</w:t>
            </w:r>
            <w:proofErr w:type="gramEnd"/>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FE6B9E" w:rsidRPr="00B527C3" w:rsidRDefault="00FE6B9E" w:rsidP="00CB0E2D">
            <w:pPr>
              <w:jc w:val="center"/>
            </w:pPr>
            <w:r w:rsidRPr="00B527C3">
              <w:t>0% и более</w:t>
            </w:r>
          </w:p>
        </w:tc>
      </w:tr>
      <w:tr w:rsidR="00FE6B9E" w:rsidRPr="00B527C3" w:rsidTr="00CB0E2D">
        <w:trPr>
          <w:trHeight w:hRule="exact" w:val="1276"/>
        </w:trPr>
        <w:tc>
          <w:tcPr>
            <w:tcW w:w="590" w:type="dxa"/>
            <w:tcBorders>
              <w:top w:val="single" w:sz="4" w:space="0" w:color="auto"/>
              <w:left w:val="single" w:sz="4" w:space="0" w:color="auto"/>
              <w:bottom w:val="single" w:sz="4" w:space="0" w:color="auto"/>
            </w:tcBorders>
            <w:shd w:val="clear" w:color="auto" w:fill="FFFFFF"/>
          </w:tcPr>
          <w:p w:rsidR="00FE6B9E" w:rsidRPr="00B527C3" w:rsidRDefault="00FE6B9E" w:rsidP="00CB0E2D">
            <w:pPr>
              <w:widowControl w:val="0"/>
              <w:spacing w:line="230" w:lineRule="exact"/>
              <w:ind w:left="220"/>
            </w:pPr>
            <w:r w:rsidRPr="00B527C3">
              <w:rPr>
                <w:color w:val="000000"/>
                <w:shd w:val="clear" w:color="auto" w:fill="FFFFFF"/>
              </w:rPr>
              <w:t>4.</w:t>
            </w:r>
          </w:p>
        </w:tc>
        <w:tc>
          <w:tcPr>
            <w:tcW w:w="5799" w:type="dxa"/>
            <w:tcBorders>
              <w:top w:val="single" w:sz="4" w:space="0" w:color="auto"/>
              <w:left w:val="single" w:sz="4" w:space="0" w:color="auto"/>
              <w:bottom w:val="single" w:sz="4" w:space="0" w:color="auto"/>
            </w:tcBorders>
            <w:shd w:val="clear" w:color="auto" w:fill="FFFFFF"/>
          </w:tcPr>
          <w:p w:rsidR="00FE6B9E" w:rsidRPr="00B527C3" w:rsidRDefault="00FE6B9E" w:rsidP="00CB0E2D">
            <w:pPr>
              <w:widowControl w:val="0"/>
              <w:spacing w:line="274" w:lineRule="exact"/>
              <w:ind w:right="132"/>
              <w:jc w:val="both"/>
            </w:pPr>
            <w:r w:rsidRPr="00B527C3">
              <w:t>Доля лиц, удовлетворённых консультированием в общем количестве лиц, обратившихся за консультированием</w:t>
            </w:r>
          </w:p>
          <w:p w:rsidR="00FE6B9E" w:rsidRPr="00B527C3" w:rsidRDefault="00FE6B9E" w:rsidP="00CB0E2D">
            <w:pPr>
              <w:widowControl w:val="0"/>
              <w:spacing w:line="274" w:lineRule="exact"/>
              <w:ind w:firstLine="440"/>
              <w:jc w:val="both"/>
            </w:pPr>
          </w:p>
        </w:tc>
        <w:tc>
          <w:tcPr>
            <w:tcW w:w="3523" w:type="dxa"/>
            <w:tcBorders>
              <w:top w:val="single" w:sz="4" w:space="0" w:color="auto"/>
              <w:left w:val="single" w:sz="4" w:space="0" w:color="auto"/>
              <w:bottom w:val="single" w:sz="4" w:space="0" w:color="auto"/>
              <w:right w:val="single" w:sz="4" w:space="0" w:color="auto"/>
            </w:tcBorders>
            <w:shd w:val="clear" w:color="auto" w:fill="FFFFFF"/>
          </w:tcPr>
          <w:p w:rsidR="00FE6B9E" w:rsidRPr="00B527C3" w:rsidRDefault="00FE6B9E" w:rsidP="00CB0E2D">
            <w:pPr>
              <w:widowControl w:val="0"/>
              <w:spacing w:line="277" w:lineRule="exact"/>
              <w:jc w:val="center"/>
            </w:pPr>
            <w:r w:rsidRPr="00B527C3">
              <w:t>100%</w:t>
            </w:r>
          </w:p>
        </w:tc>
      </w:tr>
    </w:tbl>
    <w:p w:rsidR="00FE6B9E" w:rsidRPr="00B527C3" w:rsidRDefault="00FE6B9E" w:rsidP="00FE6B9E">
      <w:pPr>
        <w:shd w:val="clear" w:color="auto" w:fill="FFFFFF"/>
        <w:ind w:firstLine="567"/>
        <w:contextualSpacing/>
        <w:jc w:val="both"/>
        <w:rPr>
          <w:rFonts w:asciiTheme="minorHAnsi" w:hAnsiTheme="minorHAnsi"/>
          <w:color w:val="000000"/>
        </w:rPr>
      </w:pPr>
    </w:p>
    <w:p w:rsidR="00FE6B9E" w:rsidRDefault="00FE6B9E" w:rsidP="00FE6B9E">
      <w:pPr>
        <w:ind w:firstLine="567"/>
        <w:jc w:val="center"/>
      </w:pPr>
    </w:p>
    <w:p w:rsidR="00FE6B9E" w:rsidRDefault="00FE6B9E" w:rsidP="00FE6B9E">
      <w:pPr>
        <w:autoSpaceDE w:val="0"/>
        <w:autoSpaceDN w:val="0"/>
        <w:adjustRightInd w:val="0"/>
        <w:ind w:firstLine="709"/>
        <w:jc w:val="center"/>
        <w:outlineLvl w:val="1"/>
      </w:pPr>
    </w:p>
    <w:p w:rsidR="00657736" w:rsidRDefault="00657736"/>
    <w:sectPr w:rsidR="00657736" w:rsidSect="002845E7">
      <w:footerReference w:type="default" r:id="rId8"/>
      <w:pgSz w:w="11906" w:h="16838"/>
      <w:pgMar w:top="1134"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5CD" w:rsidRDefault="00EE75CD">
      <w:r>
        <w:separator/>
      </w:r>
    </w:p>
  </w:endnote>
  <w:endnote w:type="continuationSeparator" w:id="0">
    <w:p w:rsidR="00EE75CD" w:rsidRDefault="00EE75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55915"/>
      <w:docPartObj>
        <w:docPartGallery w:val="Page Numbers (Bottom of Page)"/>
        <w:docPartUnique/>
      </w:docPartObj>
    </w:sdtPr>
    <w:sdtContent>
      <w:p w:rsidR="002845E7" w:rsidRDefault="00505FAF">
        <w:pPr>
          <w:pStyle w:val="a5"/>
          <w:jc w:val="center"/>
        </w:pPr>
        <w:r>
          <w:fldChar w:fldCharType="begin"/>
        </w:r>
        <w:r w:rsidR="004A0B33">
          <w:instrText xml:space="preserve"> PAGE   \* MERGEFORMAT </w:instrText>
        </w:r>
        <w:r>
          <w:fldChar w:fldCharType="separate"/>
        </w:r>
        <w:r w:rsidR="00914307">
          <w:rPr>
            <w:noProof/>
          </w:rPr>
          <w:t>2</w:t>
        </w:r>
        <w:r>
          <w:fldChar w:fldCharType="end"/>
        </w:r>
      </w:p>
    </w:sdtContent>
  </w:sdt>
  <w:p w:rsidR="002845E7" w:rsidRDefault="00EE75C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5CD" w:rsidRDefault="00EE75CD">
      <w:r>
        <w:separator/>
      </w:r>
    </w:p>
  </w:footnote>
  <w:footnote w:type="continuationSeparator" w:id="0">
    <w:p w:rsidR="00EE75CD" w:rsidRDefault="00EE75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E6B9E"/>
    <w:rsid w:val="000E2D13"/>
    <w:rsid w:val="00173EA1"/>
    <w:rsid w:val="003D30A1"/>
    <w:rsid w:val="004A0B33"/>
    <w:rsid w:val="004F4388"/>
    <w:rsid w:val="00505FAF"/>
    <w:rsid w:val="00556819"/>
    <w:rsid w:val="005A4764"/>
    <w:rsid w:val="00657736"/>
    <w:rsid w:val="006B2CD5"/>
    <w:rsid w:val="00883EF1"/>
    <w:rsid w:val="00914307"/>
    <w:rsid w:val="00C12A77"/>
    <w:rsid w:val="00CB3A11"/>
    <w:rsid w:val="00D959A1"/>
    <w:rsid w:val="00EC0DD5"/>
    <w:rsid w:val="00EE75CD"/>
    <w:rsid w:val="00F754BF"/>
    <w:rsid w:val="00FE6B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B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dy">
    <w:name w:val="Text body"/>
    <w:basedOn w:val="a"/>
    <w:uiPriority w:val="99"/>
    <w:rsid w:val="00FE6B9E"/>
    <w:pPr>
      <w:suppressAutoHyphens/>
      <w:autoSpaceDN w:val="0"/>
      <w:spacing w:after="140" w:line="288" w:lineRule="auto"/>
    </w:pPr>
    <w:rPr>
      <w:rFonts w:ascii="Liberation Serif" w:eastAsia="SimSun" w:hAnsi="Liberation Serif" w:cs="Mangal"/>
      <w:kern w:val="3"/>
      <w:lang w:eastAsia="zh-CN" w:bidi="hi-IN"/>
    </w:rPr>
  </w:style>
  <w:style w:type="character" w:styleId="a3">
    <w:name w:val="Strong"/>
    <w:basedOn w:val="a0"/>
    <w:uiPriority w:val="22"/>
    <w:qFormat/>
    <w:rsid w:val="00FE6B9E"/>
    <w:rPr>
      <w:b/>
      <w:bCs/>
    </w:rPr>
  </w:style>
  <w:style w:type="paragraph" w:styleId="a4">
    <w:name w:val="Normal (Web)"/>
    <w:basedOn w:val="a"/>
    <w:uiPriority w:val="99"/>
    <w:semiHidden/>
    <w:unhideWhenUsed/>
    <w:rsid w:val="00FE6B9E"/>
    <w:pPr>
      <w:spacing w:before="100" w:beforeAutospacing="1" w:after="100" w:afterAutospacing="1"/>
    </w:pPr>
  </w:style>
  <w:style w:type="paragraph" w:customStyle="1" w:styleId="s15">
    <w:name w:val="s15"/>
    <w:basedOn w:val="a"/>
    <w:rsid w:val="00FE6B9E"/>
    <w:pPr>
      <w:spacing w:before="100" w:beforeAutospacing="1" w:after="100" w:afterAutospacing="1"/>
    </w:pPr>
    <w:rPr>
      <w:rFonts w:eastAsiaTheme="minorHAnsi"/>
    </w:rPr>
  </w:style>
  <w:style w:type="paragraph" w:customStyle="1" w:styleId="s32">
    <w:name w:val="s32"/>
    <w:basedOn w:val="a"/>
    <w:rsid w:val="00FE6B9E"/>
    <w:pPr>
      <w:spacing w:before="100" w:beforeAutospacing="1" w:after="100" w:afterAutospacing="1"/>
    </w:pPr>
    <w:rPr>
      <w:rFonts w:eastAsiaTheme="minorHAnsi"/>
    </w:rPr>
  </w:style>
  <w:style w:type="paragraph" w:customStyle="1" w:styleId="ConsPlusTitle">
    <w:name w:val="ConsPlusTitle"/>
    <w:uiPriority w:val="99"/>
    <w:rsid w:val="00FE6B9E"/>
    <w:pPr>
      <w:widowControl w:val="0"/>
      <w:autoSpaceDE w:val="0"/>
      <w:autoSpaceDN w:val="0"/>
      <w:spacing w:after="0" w:line="240" w:lineRule="auto"/>
    </w:pPr>
    <w:rPr>
      <w:rFonts w:ascii="Calibri" w:eastAsia="Calibri" w:hAnsi="Calibri" w:cs="Calibri"/>
      <w:b/>
      <w:szCs w:val="20"/>
      <w:lang w:eastAsia="ru-RU"/>
    </w:rPr>
  </w:style>
  <w:style w:type="paragraph" w:styleId="a5">
    <w:name w:val="footer"/>
    <w:basedOn w:val="a"/>
    <w:link w:val="a6"/>
    <w:uiPriority w:val="99"/>
    <w:unhideWhenUsed/>
    <w:rsid w:val="00FE6B9E"/>
    <w:pPr>
      <w:tabs>
        <w:tab w:val="center" w:pos="4677"/>
        <w:tab w:val="right" w:pos="9355"/>
      </w:tabs>
    </w:pPr>
  </w:style>
  <w:style w:type="character" w:customStyle="1" w:styleId="a6">
    <w:name w:val="Нижний колонтитул Знак"/>
    <w:basedOn w:val="a0"/>
    <w:link w:val="a5"/>
    <w:uiPriority w:val="99"/>
    <w:rsid w:val="00FE6B9E"/>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73EA1"/>
    <w:rPr>
      <w:rFonts w:ascii="Tahoma" w:hAnsi="Tahoma" w:cs="Tahoma"/>
      <w:sz w:val="16"/>
      <w:szCs w:val="16"/>
    </w:rPr>
  </w:style>
  <w:style w:type="character" w:customStyle="1" w:styleId="a8">
    <w:name w:val="Текст выноски Знак"/>
    <w:basedOn w:val="a0"/>
    <w:link w:val="a7"/>
    <w:uiPriority w:val="99"/>
    <w:semiHidden/>
    <w:rsid w:val="00173EA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2515</Words>
  <Characters>14337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User</cp:lastModifiedBy>
  <cp:revision>12</cp:revision>
  <cp:lastPrinted>2024-11-11T11:04:00Z</cp:lastPrinted>
  <dcterms:created xsi:type="dcterms:W3CDTF">2023-09-25T07:15:00Z</dcterms:created>
  <dcterms:modified xsi:type="dcterms:W3CDTF">2024-11-11T11:07:00Z</dcterms:modified>
</cp:coreProperties>
</file>